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CC40F" w14:textId="77777777" w:rsidR="00DE39C4" w:rsidRDefault="00843F9A">
      <w:r>
        <w:rPr>
          <w:noProof/>
        </w:rPr>
        <w:drawing>
          <wp:anchor distT="0" distB="0" distL="114300" distR="114300" simplePos="0" relativeHeight="251658240" behindDoc="0" locked="0" layoutInCell="1" allowOverlap="1" wp14:anchorId="257F2F21" wp14:editId="73C650FC">
            <wp:simplePos x="0" y="0"/>
            <wp:positionH relativeFrom="column">
              <wp:posOffset>0</wp:posOffset>
            </wp:positionH>
            <wp:positionV relativeFrom="paragraph">
              <wp:posOffset>0</wp:posOffset>
            </wp:positionV>
            <wp:extent cx="809625" cy="1209675"/>
            <wp:effectExtent l="0" t="0" r="9525" b="9525"/>
            <wp:wrapSquare wrapText="bothSides"/>
            <wp:docPr id="1" name="Picture 1" descr="MainSt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StVe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DE39C4">
        <w:tab/>
      </w:r>
      <w:r w:rsidR="00DE39C4">
        <w:tab/>
      </w:r>
    </w:p>
    <w:p w14:paraId="3AAADD14" w14:textId="419FAEC1" w:rsidR="008B60C1" w:rsidRDefault="0060782D" w:rsidP="00DE39C4">
      <w:pPr>
        <w:spacing w:after="0" w:line="240" w:lineRule="auto"/>
        <w:rPr>
          <w:rFonts w:ascii="Arial" w:hAnsi="Arial" w:cs="Arial"/>
          <w:b/>
          <w:bCs/>
          <w:sz w:val="36"/>
          <w:szCs w:val="36"/>
        </w:rPr>
      </w:pPr>
      <w:r>
        <w:rPr>
          <w:rFonts w:ascii="Arial" w:hAnsi="Arial" w:cs="Arial"/>
          <w:b/>
          <w:bCs/>
          <w:sz w:val="36"/>
          <w:szCs w:val="36"/>
        </w:rPr>
        <w:t>202</w:t>
      </w:r>
      <w:r w:rsidR="0055402F">
        <w:rPr>
          <w:rFonts w:ascii="Arial" w:hAnsi="Arial" w:cs="Arial"/>
          <w:b/>
          <w:bCs/>
          <w:sz w:val="36"/>
          <w:szCs w:val="36"/>
        </w:rPr>
        <w:t>2</w:t>
      </w:r>
      <w:r>
        <w:rPr>
          <w:rFonts w:ascii="Arial" w:hAnsi="Arial" w:cs="Arial"/>
          <w:b/>
          <w:bCs/>
          <w:sz w:val="36"/>
          <w:szCs w:val="36"/>
        </w:rPr>
        <w:t xml:space="preserve"> </w:t>
      </w:r>
      <w:r w:rsidR="00843F9A" w:rsidRPr="00926CB4">
        <w:rPr>
          <w:rFonts w:ascii="Arial" w:hAnsi="Arial" w:cs="Arial"/>
          <w:b/>
          <w:bCs/>
          <w:sz w:val="36"/>
          <w:szCs w:val="36"/>
        </w:rPr>
        <w:t>Quarterly</w:t>
      </w:r>
      <w:r>
        <w:rPr>
          <w:rFonts w:ascii="Arial" w:hAnsi="Arial" w:cs="Arial"/>
          <w:b/>
          <w:bCs/>
          <w:sz w:val="36"/>
          <w:szCs w:val="36"/>
        </w:rPr>
        <w:t xml:space="preserve"> </w:t>
      </w:r>
      <w:r w:rsidR="009A42F9">
        <w:rPr>
          <w:rFonts w:ascii="Arial" w:hAnsi="Arial" w:cs="Arial"/>
          <w:b/>
          <w:bCs/>
          <w:sz w:val="36"/>
          <w:szCs w:val="36"/>
        </w:rPr>
        <w:t xml:space="preserve">Local </w:t>
      </w:r>
      <w:r>
        <w:rPr>
          <w:rFonts w:ascii="Arial" w:hAnsi="Arial" w:cs="Arial"/>
          <w:b/>
          <w:bCs/>
          <w:sz w:val="36"/>
          <w:szCs w:val="36"/>
        </w:rPr>
        <w:t>Program</w:t>
      </w:r>
      <w:r w:rsidR="00843F9A" w:rsidRPr="00926CB4">
        <w:rPr>
          <w:rFonts w:ascii="Arial" w:hAnsi="Arial" w:cs="Arial"/>
          <w:b/>
          <w:bCs/>
          <w:sz w:val="36"/>
          <w:szCs w:val="36"/>
        </w:rPr>
        <w:t xml:space="preserve"> Activity </w:t>
      </w:r>
      <w:r w:rsidR="00061EED">
        <w:rPr>
          <w:rFonts w:ascii="Arial" w:hAnsi="Arial" w:cs="Arial"/>
          <w:b/>
          <w:bCs/>
          <w:sz w:val="36"/>
          <w:szCs w:val="36"/>
        </w:rPr>
        <w:t>Report</w:t>
      </w:r>
    </w:p>
    <w:p w14:paraId="64125EBA" w14:textId="4E86E8EA" w:rsidR="00DE39C4" w:rsidRPr="00194AF6" w:rsidRDefault="00CB1A08" w:rsidP="00CB1A08">
      <w:pPr>
        <w:spacing w:after="0" w:line="240" w:lineRule="auto"/>
        <w:jc w:val="center"/>
        <w:rPr>
          <w:rFonts w:ascii="Arial" w:hAnsi="Arial" w:cs="Arial"/>
          <w:i/>
          <w:iCs/>
        </w:rPr>
      </w:pPr>
      <w:r w:rsidRPr="00194AF6">
        <w:rPr>
          <w:rFonts w:ascii="Arial" w:hAnsi="Arial" w:cs="Arial"/>
          <w:i/>
          <w:iCs/>
        </w:rPr>
        <w:t>Submit</w:t>
      </w:r>
      <w:r w:rsidR="009A42F9" w:rsidRPr="00194AF6">
        <w:rPr>
          <w:rFonts w:ascii="Arial" w:hAnsi="Arial" w:cs="Arial"/>
          <w:i/>
          <w:iCs/>
        </w:rPr>
        <w:t xml:space="preserve"> with each quarter’s Reinvestment Report</w:t>
      </w:r>
    </w:p>
    <w:p w14:paraId="214A3DD6" w14:textId="28A44FCE" w:rsidR="00DE39C4" w:rsidRDefault="00DE39C4" w:rsidP="00DE39C4">
      <w:pPr>
        <w:spacing w:after="0" w:line="240" w:lineRule="auto"/>
      </w:pPr>
    </w:p>
    <w:p w14:paraId="49F58CE8" w14:textId="77777777" w:rsidR="00CB1A08" w:rsidRDefault="00F342F9" w:rsidP="00CB1A08">
      <w:pPr>
        <w:spacing w:after="0" w:line="240" w:lineRule="auto"/>
        <w:jc w:val="center"/>
        <w:rPr>
          <w:rFonts w:ascii="Arial" w:hAnsi="Arial" w:cs="Arial"/>
          <w:b/>
          <w:bCs/>
          <w:color w:val="C00000"/>
          <w:sz w:val="28"/>
          <w:szCs w:val="28"/>
        </w:rPr>
      </w:pPr>
      <w:r w:rsidRPr="00CB1A08">
        <w:rPr>
          <w:rFonts w:ascii="Arial" w:hAnsi="Arial" w:cs="Arial"/>
          <w:b/>
          <w:bCs/>
          <w:color w:val="C00000"/>
          <w:sz w:val="28"/>
          <w:szCs w:val="28"/>
        </w:rPr>
        <w:t>PROGRAM NAME:</w:t>
      </w:r>
      <w:r w:rsidR="00926CB4" w:rsidRPr="00CB1A08">
        <w:rPr>
          <w:rFonts w:ascii="Arial" w:hAnsi="Arial" w:cs="Arial"/>
          <w:b/>
          <w:bCs/>
          <w:color w:val="C00000"/>
          <w:sz w:val="28"/>
          <w:szCs w:val="28"/>
        </w:rPr>
        <w:t xml:space="preserve"> </w:t>
      </w:r>
    </w:p>
    <w:p w14:paraId="5B1587A4" w14:textId="77777777" w:rsidR="00CB1A08" w:rsidRDefault="00CB1A08" w:rsidP="00CB1A08">
      <w:pPr>
        <w:spacing w:after="0" w:line="240" w:lineRule="auto"/>
        <w:jc w:val="center"/>
        <w:rPr>
          <w:rFonts w:ascii="Arial" w:hAnsi="Arial" w:cs="Arial"/>
          <w:b/>
          <w:bCs/>
          <w:color w:val="C00000"/>
          <w:sz w:val="28"/>
          <w:szCs w:val="28"/>
        </w:rPr>
      </w:pPr>
    </w:p>
    <w:p w14:paraId="42964A55" w14:textId="1CE77103" w:rsidR="00F342F9" w:rsidRPr="0016562A" w:rsidRDefault="0016562A" w:rsidP="0016562A">
      <w:pPr>
        <w:spacing w:after="0" w:line="240" w:lineRule="auto"/>
        <w:ind w:left="720" w:firstLine="720"/>
        <w:rPr>
          <w:rFonts w:ascii="Arial" w:hAnsi="Arial" w:cs="Arial"/>
          <w:b/>
          <w:bCs/>
          <w:color w:val="C00000"/>
          <w:sz w:val="28"/>
          <w:szCs w:val="28"/>
          <w:u w:val="single"/>
        </w:rPr>
      </w:pPr>
      <w:r w:rsidRPr="0016562A">
        <w:rPr>
          <w:rFonts w:ascii="Arial" w:hAnsi="Arial" w:cs="Arial"/>
          <w:b/>
          <w:bCs/>
          <w:color w:val="C00000"/>
          <w:sz w:val="28"/>
          <w:szCs w:val="28"/>
          <w:u w:val="single"/>
        </w:rPr>
        <w:t>_______________         Mineola Main Street</w:t>
      </w:r>
      <w:r w:rsidR="00926CB4" w:rsidRPr="0016562A">
        <w:rPr>
          <w:rFonts w:ascii="Arial" w:hAnsi="Arial" w:cs="Arial"/>
          <w:b/>
          <w:bCs/>
          <w:color w:val="C00000"/>
          <w:sz w:val="28"/>
          <w:szCs w:val="28"/>
          <w:u w:val="single"/>
        </w:rPr>
        <w:t>______________________</w:t>
      </w:r>
    </w:p>
    <w:p w14:paraId="518B85C7" w14:textId="77777777" w:rsidR="00CB1A08" w:rsidRDefault="00CB1A08" w:rsidP="00DE39C4">
      <w:pPr>
        <w:spacing w:after="0" w:line="240" w:lineRule="auto"/>
        <w:rPr>
          <w:rFonts w:ascii="Arial" w:hAnsi="Arial" w:cs="Arial"/>
          <w:sz w:val="28"/>
          <w:szCs w:val="28"/>
        </w:rPr>
      </w:pPr>
    </w:p>
    <w:p w14:paraId="028ECB87" w14:textId="409A90FD" w:rsidR="00F342F9" w:rsidRPr="001C63D2" w:rsidRDefault="00F342F9" w:rsidP="00DE39C4">
      <w:pPr>
        <w:spacing w:after="0" w:line="240" w:lineRule="auto"/>
        <w:rPr>
          <w:rFonts w:ascii="Arial" w:hAnsi="Arial" w:cs="Arial"/>
          <w:b/>
          <w:bCs/>
        </w:rPr>
      </w:pPr>
      <w:r w:rsidRPr="001C63D2">
        <w:rPr>
          <w:rFonts w:ascii="Arial" w:hAnsi="Arial" w:cs="Arial"/>
          <w:b/>
          <w:bCs/>
        </w:rPr>
        <w:t>THIS REPORT COVERS:</w:t>
      </w:r>
    </w:p>
    <w:p w14:paraId="1414CF1F" w14:textId="10B73C7F" w:rsidR="00926CB4" w:rsidRPr="00061EED" w:rsidRDefault="0059185E" w:rsidP="00926CB4">
      <w:pPr>
        <w:spacing w:after="0" w:line="240" w:lineRule="auto"/>
        <w:ind w:left="720"/>
        <w:rPr>
          <w:rFonts w:ascii="Arial" w:hAnsi="Arial" w:cs="Arial"/>
          <w:sz w:val="24"/>
          <w:szCs w:val="24"/>
        </w:rPr>
      </w:pPr>
      <w:sdt>
        <w:sdtPr>
          <w:rPr>
            <w:rFonts w:ascii="Arial" w:hAnsi="Arial" w:cs="Arial"/>
            <w:sz w:val="24"/>
            <w:szCs w:val="24"/>
          </w:rPr>
          <w:id w:val="715239463"/>
          <w14:checkbox>
            <w14:checked w14:val="0"/>
            <w14:checkedState w14:val="2612" w14:font="MS Gothic"/>
            <w14:uncheckedState w14:val="2610" w14:font="MS Gothic"/>
          </w14:checkbox>
        </w:sdtPr>
        <w:sdtEndPr/>
        <w:sdtContent>
          <w:r w:rsidR="001B13F7">
            <w:rPr>
              <w:rFonts w:ascii="MS Gothic" w:eastAsia="MS Gothic" w:hAnsi="MS Gothic" w:cs="Arial" w:hint="eastAsia"/>
              <w:sz w:val="24"/>
              <w:szCs w:val="24"/>
            </w:rPr>
            <w:t>☐</w:t>
          </w:r>
        </w:sdtContent>
      </w:sdt>
      <w:r w:rsidR="00926CB4" w:rsidRPr="00061EED">
        <w:rPr>
          <w:rFonts w:ascii="Arial" w:hAnsi="Arial" w:cs="Arial"/>
          <w:sz w:val="24"/>
          <w:szCs w:val="24"/>
        </w:rPr>
        <w:t xml:space="preserve"> </w:t>
      </w:r>
      <w:r w:rsidR="00F342F9" w:rsidRPr="00061EED">
        <w:rPr>
          <w:rFonts w:ascii="Arial" w:hAnsi="Arial" w:cs="Arial"/>
          <w:sz w:val="24"/>
          <w:szCs w:val="24"/>
        </w:rPr>
        <w:t>QUARTER 1</w:t>
      </w:r>
      <w:r w:rsidR="00926CB4" w:rsidRPr="00061EED">
        <w:rPr>
          <w:rFonts w:ascii="Arial" w:hAnsi="Arial" w:cs="Arial"/>
          <w:sz w:val="24"/>
          <w:szCs w:val="24"/>
        </w:rPr>
        <w:t xml:space="preserve"> (covering January-March, </w:t>
      </w:r>
      <w:r w:rsidR="00926CB4" w:rsidRPr="00061EED">
        <w:rPr>
          <w:rFonts w:ascii="Arial" w:hAnsi="Arial" w:cs="Arial"/>
          <w:b/>
          <w:bCs/>
          <w:sz w:val="24"/>
          <w:szCs w:val="24"/>
        </w:rPr>
        <w:t>due April 10</w:t>
      </w:r>
      <w:r w:rsidR="00926CB4" w:rsidRPr="00061EED">
        <w:rPr>
          <w:rFonts w:ascii="Arial" w:hAnsi="Arial" w:cs="Arial"/>
          <w:b/>
          <w:bCs/>
          <w:sz w:val="24"/>
          <w:szCs w:val="24"/>
          <w:vertAlign w:val="superscript"/>
        </w:rPr>
        <w:t>th</w:t>
      </w:r>
      <w:r w:rsidR="00926CB4" w:rsidRPr="00061EED">
        <w:rPr>
          <w:rFonts w:ascii="Arial" w:hAnsi="Arial" w:cs="Arial"/>
          <w:sz w:val="24"/>
          <w:szCs w:val="24"/>
        </w:rPr>
        <w:t>)</w:t>
      </w:r>
      <w:r w:rsidR="00F342F9" w:rsidRPr="00061EED">
        <w:rPr>
          <w:rFonts w:ascii="Arial" w:hAnsi="Arial" w:cs="Arial"/>
          <w:sz w:val="24"/>
          <w:szCs w:val="24"/>
        </w:rPr>
        <w:tab/>
      </w:r>
    </w:p>
    <w:p w14:paraId="33115107" w14:textId="416476D7" w:rsidR="00926CB4" w:rsidRPr="00061EED" w:rsidRDefault="0059185E" w:rsidP="00926CB4">
      <w:pPr>
        <w:spacing w:after="0" w:line="240" w:lineRule="auto"/>
        <w:ind w:left="720"/>
        <w:rPr>
          <w:rFonts w:ascii="Arial" w:hAnsi="Arial" w:cs="Arial"/>
          <w:sz w:val="24"/>
          <w:szCs w:val="24"/>
        </w:rPr>
      </w:pPr>
      <w:sdt>
        <w:sdtPr>
          <w:rPr>
            <w:rFonts w:ascii="Arial" w:hAnsi="Arial" w:cs="Arial"/>
            <w:sz w:val="24"/>
            <w:szCs w:val="24"/>
          </w:rPr>
          <w:id w:val="1324239634"/>
          <w14:checkbox>
            <w14:checked w14:val="1"/>
            <w14:checkedState w14:val="2612" w14:font="MS Gothic"/>
            <w14:uncheckedState w14:val="2610" w14:font="MS Gothic"/>
          </w14:checkbox>
        </w:sdtPr>
        <w:sdtEndPr/>
        <w:sdtContent>
          <w:r w:rsidR="0016562A">
            <w:rPr>
              <w:rFonts w:ascii="MS Gothic" w:eastAsia="MS Gothic" w:hAnsi="MS Gothic" w:cs="Arial" w:hint="eastAsia"/>
              <w:sz w:val="24"/>
              <w:szCs w:val="24"/>
            </w:rPr>
            <w:t>☒</w:t>
          </w:r>
        </w:sdtContent>
      </w:sdt>
      <w:r w:rsidR="00926CB4" w:rsidRPr="00061EED">
        <w:rPr>
          <w:rFonts w:ascii="Arial" w:hAnsi="Arial" w:cs="Arial"/>
          <w:sz w:val="24"/>
          <w:szCs w:val="24"/>
        </w:rPr>
        <w:t xml:space="preserve"> </w:t>
      </w:r>
      <w:r w:rsidR="00F342F9" w:rsidRPr="00061EED">
        <w:rPr>
          <w:rFonts w:ascii="Arial" w:hAnsi="Arial" w:cs="Arial"/>
          <w:sz w:val="24"/>
          <w:szCs w:val="24"/>
        </w:rPr>
        <w:t>QUARTER 2</w:t>
      </w:r>
      <w:r w:rsidR="00926CB4" w:rsidRPr="00061EED">
        <w:rPr>
          <w:rFonts w:ascii="Arial" w:hAnsi="Arial" w:cs="Arial"/>
          <w:sz w:val="24"/>
          <w:szCs w:val="24"/>
        </w:rPr>
        <w:t xml:space="preserve"> (covering April-June, </w:t>
      </w:r>
      <w:r w:rsidR="00926CB4" w:rsidRPr="00061EED">
        <w:rPr>
          <w:rFonts w:ascii="Arial" w:hAnsi="Arial" w:cs="Arial"/>
          <w:b/>
          <w:bCs/>
          <w:sz w:val="24"/>
          <w:szCs w:val="24"/>
        </w:rPr>
        <w:t>due July 10</w:t>
      </w:r>
      <w:r w:rsidR="00926CB4" w:rsidRPr="00061EED">
        <w:rPr>
          <w:rFonts w:ascii="Arial" w:hAnsi="Arial" w:cs="Arial"/>
          <w:b/>
          <w:bCs/>
          <w:sz w:val="24"/>
          <w:szCs w:val="24"/>
          <w:vertAlign w:val="superscript"/>
        </w:rPr>
        <w:t>th</w:t>
      </w:r>
      <w:r w:rsidR="00926CB4" w:rsidRPr="00061EED">
        <w:rPr>
          <w:rFonts w:ascii="Arial" w:hAnsi="Arial" w:cs="Arial"/>
          <w:sz w:val="24"/>
          <w:szCs w:val="24"/>
        </w:rPr>
        <w:t>)</w:t>
      </w:r>
      <w:r w:rsidR="00926CB4" w:rsidRPr="00061EED">
        <w:rPr>
          <w:rFonts w:ascii="Arial" w:hAnsi="Arial" w:cs="Arial"/>
          <w:sz w:val="24"/>
          <w:szCs w:val="24"/>
        </w:rPr>
        <w:tab/>
      </w:r>
    </w:p>
    <w:p w14:paraId="4298C350" w14:textId="5FF38E50" w:rsidR="00300320" w:rsidRDefault="0059185E" w:rsidP="0060782D">
      <w:pPr>
        <w:spacing w:after="0" w:line="240" w:lineRule="auto"/>
        <w:ind w:left="720"/>
        <w:rPr>
          <w:rFonts w:ascii="Arial" w:hAnsi="Arial" w:cs="Arial"/>
          <w:sz w:val="24"/>
          <w:szCs w:val="24"/>
        </w:rPr>
      </w:pPr>
      <w:sdt>
        <w:sdtPr>
          <w:rPr>
            <w:rFonts w:ascii="Arial" w:hAnsi="Arial" w:cs="Arial"/>
            <w:sz w:val="24"/>
            <w:szCs w:val="24"/>
          </w:rPr>
          <w:id w:val="1104773795"/>
          <w14:checkbox>
            <w14:checked w14:val="0"/>
            <w14:checkedState w14:val="2612" w14:font="MS Gothic"/>
            <w14:uncheckedState w14:val="2610" w14:font="MS Gothic"/>
          </w14:checkbox>
        </w:sdtPr>
        <w:sdtEndPr/>
        <w:sdtContent>
          <w:r w:rsidR="00926CB4" w:rsidRPr="00061EED">
            <w:rPr>
              <w:rFonts w:ascii="MS Gothic" w:eastAsia="MS Gothic" w:hAnsi="MS Gothic" w:cs="Arial" w:hint="eastAsia"/>
              <w:sz w:val="24"/>
              <w:szCs w:val="24"/>
            </w:rPr>
            <w:t>☐</w:t>
          </w:r>
        </w:sdtContent>
      </w:sdt>
      <w:r w:rsidR="00926CB4" w:rsidRPr="00061EED">
        <w:rPr>
          <w:rFonts w:ascii="Arial" w:hAnsi="Arial" w:cs="Arial"/>
          <w:sz w:val="24"/>
          <w:szCs w:val="24"/>
        </w:rPr>
        <w:t xml:space="preserve"> </w:t>
      </w:r>
      <w:r w:rsidR="00F342F9" w:rsidRPr="00061EED">
        <w:rPr>
          <w:rFonts w:ascii="Arial" w:hAnsi="Arial" w:cs="Arial"/>
          <w:sz w:val="24"/>
          <w:szCs w:val="24"/>
        </w:rPr>
        <w:t>QUARTER 3</w:t>
      </w:r>
      <w:r w:rsidR="00926CB4" w:rsidRPr="00061EED">
        <w:rPr>
          <w:rFonts w:ascii="Arial" w:hAnsi="Arial" w:cs="Arial"/>
          <w:sz w:val="24"/>
          <w:szCs w:val="24"/>
        </w:rPr>
        <w:t xml:space="preserve"> (covering July-September, </w:t>
      </w:r>
      <w:r w:rsidR="00926CB4" w:rsidRPr="00061EED">
        <w:rPr>
          <w:rFonts w:ascii="Arial" w:hAnsi="Arial" w:cs="Arial"/>
          <w:b/>
          <w:bCs/>
          <w:sz w:val="24"/>
          <w:szCs w:val="24"/>
        </w:rPr>
        <w:t>due October 10</w:t>
      </w:r>
      <w:r w:rsidR="00926CB4" w:rsidRPr="00061EED">
        <w:rPr>
          <w:rFonts w:ascii="Arial" w:hAnsi="Arial" w:cs="Arial"/>
          <w:b/>
          <w:bCs/>
          <w:sz w:val="24"/>
          <w:szCs w:val="24"/>
          <w:vertAlign w:val="superscript"/>
        </w:rPr>
        <w:t>th</w:t>
      </w:r>
      <w:r w:rsidR="00926CB4" w:rsidRPr="00061EED">
        <w:rPr>
          <w:rFonts w:ascii="Arial" w:hAnsi="Arial" w:cs="Arial"/>
          <w:sz w:val="24"/>
          <w:szCs w:val="24"/>
        </w:rPr>
        <w:t>)</w:t>
      </w:r>
    </w:p>
    <w:p w14:paraId="18DBCE2D" w14:textId="22B64BB5" w:rsidR="00300320" w:rsidRDefault="0059185E" w:rsidP="00300320">
      <w:pPr>
        <w:spacing w:after="0" w:line="240" w:lineRule="auto"/>
        <w:ind w:left="720"/>
        <w:rPr>
          <w:rFonts w:ascii="Arial" w:hAnsi="Arial" w:cs="Arial"/>
          <w:sz w:val="24"/>
          <w:szCs w:val="24"/>
        </w:rPr>
      </w:pPr>
      <w:sdt>
        <w:sdtPr>
          <w:rPr>
            <w:rFonts w:ascii="Arial" w:hAnsi="Arial" w:cs="Arial"/>
            <w:sz w:val="24"/>
            <w:szCs w:val="24"/>
          </w:rPr>
          <w:id w:val="1359164409"/>
          <w14:checkbox>
            <w14:checked w14:val="0"/>
            <w14:checkedState w14:val="2612" w14:font="MS Gothic"/>
            <w14:uncheckedState w14:val="2610" w14:font="MS Gothic"/>
          </w14:checkbox>
        </w:sdtPr>
        <w:sdtEndPr/>
        <w:sdtContent>
          <w:r w:rsidR="00300320" w:rsidRPr="00061EED">
            <w:rPr>
              <w:rFonts w:ascii="MS Gothic" w:eastAsia="MS Gothic" w:hAnsi="MS Gothic" w:cs="Arial" w:hint="eastAsia"/>
              <w:sz w:val="24"/>
              <w:szCs w:val="24"/>
            </w:rPr>
            <w:t>☐</w:t>
          </w:r>
        </w:sdtContent>
      </w:sdt>
      <w:r w:rsidR="00300320" w:rsidRPr="00061EED">
        <w:rPr>
          <w:rFonts w:ascii="Arial" w:hAnsi="Arial" w:cs="Arial"/>
          <w:sz w:val="24"/>
          <w:szCs w:val="24"/>
        </w:rPr>
        <w:t xml:space="preserve"> QUARTER </w:t>
      </w:r>
      <w:r w:rsidR="00300320">
        <w:rPr>
          <w:rFonts w:ascii="Arial" w:hAnsi="Arial" w:cs="Arial"/>
          <w:sz w:val="24"/>
          <w:szCs w:val="24"/>
        </w:rPr>
        <w:t>4</w:t>
      </w:r>
      <w:r w:rsidR="00300320" w:rsidRPr="00061EED">
        <w:rPr>
          <w:rFonts w:ascii="Arial" w:hAnsi="Arial" w:cs="Arial"/>
          <w:sz w:val="24"/>
          <w:szCs w:val="24"/>
        </w:rPr>
        <w:t xml:space="preserve"> (covering </w:t>
      </w:r>
      <w:r w:rsidR="00300320">
        <w:rPr>
          <w:rFonts w:ascii="Arial" w:hAnsi="Arial" w:cs="Arial"/>
          <w:sz w:val="24"/>
          <w:szCs w:val="24"/>
        </w:rPr>
        <w:t>Octobe</w:t>
      </w:r>
      <w:r w:rsidR="00300320" w:rsidRPr="00061EED">
        <w:rPr>
          <w:rFonts w:ascii="Arial" w:hAnsi="Arial" w:cs="Arial"/>
          <w:sz w:val="24"/>
          <w:szCs w:val="24"/>
        </w:rPr>
        <w:t>r</w:t>
      </w:r>
      <w:r w:rsidR="00300320">
        <w:rPr>
          <w:rFonts w:ascii="Arial" w:hAnsi="Arial" w:cs="Arial"/>
          <w:sz w:val="24"/>
          <w:szCs w:val="24"/>
        </w:rPr>
        <w:t>-Decembe</w:t>
      </w:r>
      <w:r w:rsidR="00845109">
        <w:rPr>
          <w:rFonts w:ascii="Arial" w:hAnsi="Arial" w:cs="Arial"/>
          <w:sz w:val="24"/>
          <w:szCs w:val="24"/>
        </w:rPr>
        <w:t>r</w:t>
      </w:r>
      <w:r w:rsidR="00300320" w:rsidRPr="00061EED">
        <w:rPr>
          <w:rFonts w:ascii="Arial" w:hAnsi="Arial" w:cs="Arial"/>
          <w:sz w:val="24"/>
          <w:szCs w:val="24"/>
        </w:rPr>
        <w:t xml:space="preserve">, </w:t>
      </w:r>
      <w:r w:rsidR="00300320" w:rsidRPr="00061EED">
        <w:rPr>
          <w:rFonts w:ascii="Arial" w:hAnsi="Arial" w:cs="Arial"/>
          <w:b/>
          <w:bCs/>
          <w:sz w:val="24"/>
          <w:szCs w:val="24"/>
        </w:rPr>
        <w:t xml:space="preserve">due </w:t>
      </w:r>
      <w:r w:rsidR="00845109">
        <w:rPr>
          <w:rFonts w:ascii="Arial" w:hAnsi="Arial" w:cs="Arial"/>
          <w:b/>
          <w:bCs/>
          <w:sz w:val="24"/>
          <w:szCs w:val="24"/>
        </w:rPr>
        <w:t>January</w:t>
      </w:r>
      <w:r w:rsidR="00300320" w:rsidRPr="00061EED">
        <w:rPr>
          <w:rFonts w:ascii="Arial" w:hAnsi="Arial" w:cs="Arial"/>
          <w:b/>
          <w:bCs/>
          <w:sz w:val="24"/>
          <w:szCs w:val="24"/>
        </w:rPr>
        <w:t xml:space="preserve"> 10</w:t>
      </w:r>
      <w:r w:rsidR="00300320" w:rsidRPr="00061EED">
        <w:rPr>
          <w:rFonts w:ascii="Arial" w:hAnsi="Arial" w:cs="Arial"/>
          <w:b/>
          <w:bCs/>
          <w:sz w:val="24"/>
          <w:szCs w:val="24"/>
          <w:vertAlign w:val="superscript"/>
        </w:rPr>
        <w:t>th</w:t>
      </w:r>
      <w:r w:rsidR="00300320" w:rsidRPr="00061EED">
        <w:rPr>
          <w:rFonts w:ascii="Arial" w:hAnsi="Arial" w:cs="Arial"/>
          <w:sz w:val="24"/>
          <w:szCs w:val="24"/>
        </w:rPr>
        <w:t>)</w:t>
      </w:r>
    </w:p>
    <w:p w14:paraId="1DA7828F" w14:textId="77777777" w:rsidR="00300320" w:rsidRDefault="00300320" w:rsidP="0060782D">
      <w:pPr>
        <w:spacing w:after="0" w:line="240" w:lineRule="auto"/>
        <w:ind w:left="720"/>
        <w:rPr>
          <w:rFonts w:ascii="Arial" w:hAnsi="Arial" w:cs="Arial"/>
          <w:sz w:val="24"/>
          <w:szCs w:val="24"/>
        </w:rPr>
      </w:pPr>
    </w:p>
    <w:p w14:paraId="321ABF5D" w14:textId="43814DF8" w:rsidR="00F342F9" w:rsidRPr="00300320" w:rsidRDefault="00926CB4" w:rsidP="00300320">
      <w:pPr>
        <w:spacing w:after="0" w:line="240" w:lineRule="auto"/>
        <w:ind w:left="720"/>
        <w:rPr>
          <w:rFonts w:ascii="Arial" w:hAnsi="Arial" w:cs="Arial"/>
          <w:sz w:val="28"/>
          <w:szCs w:val="28"/>
        </w:rPr>
      </w:pPr>
      <w:r w:rsidRPr="00926CB4">
        <w:rPr>
          <w:rFonts w:ascii="Arial" w:hAnsi="Arial" w:cs="Arial"/>
          <w:sz w:val="28"/>
          <w:szCs w:val="28"/>
        </w:rPr>
        <w:tab/>
      </w:r>
      <w:r w:rsidR="00F342F9" w:rsidRPr="00926CB4">
        <w:rPr>
          <w:rFonts w:ascii="Arial" w:hAnsi="Arial" w:cs="Arial"/>
          <w:sz w:val="24"/>
          <w:szCs w:val="24"/>
        </w:rPr>
        <w:tab/>
      </w:r>
    </w:p>
    <w:p w14:paraId="5D9B78C0" w14:textId="04188E95" w:rsidR="00843F9A" w:rsidRDefault="001C63D2" w:rsidP="00DE39C4">
      <w:pPr>
        <w:spacing w:after="0" w:line="240" w:lineRule="auto"/>
        <w:rPr>
          <w:rFonts w:ascii="Arial" w:hAnsi="Arial" w:cs="Arial"/>
        </w:rPr>
      </w:pPr>
      <w:r w:rsidRPr="001C63D2">
        <w:rPr>
          <w:rFonts w:ascii="Arial" w:hAnsi="Arial" w:cs="Arial"/>
          <w:b/>
          <w:bCs/>
        </w:rPr>
        <w:t>APPROACH:</w:t>
      </w:r>
      <w:r>
        <w:rPr>
          <w:rFonts w:ascii="Arial" w:hAnsi="Arial" w:cs="Arial"/>
        </w:rPr>
        <w:t xml:space="preserve"> </w:t>
      </w:r>
      <w:r w:rsidR="00843F9A" w:rsidRPr="003B3217">
        <w:rPr>
          <w:rFonts w:ascii="Arial" w:hAnsi="Arial" w:cs="Arial"/>
        </w:rPr>
        <w:t>This Activity Report</w:t>
      </w:r>
      <w:r w:rsidR="00DE39C4" w:rsidRPr="003B3217">
        <w:rPr>
          <w:rFonts w:ascii="Arial" w:hAnsi="Arial" w:cs="Arial"/>
        </w:rPr>
        <w:t xml:space="preserve"> </w:t>
      </w:r>
      <w:r w:rsidR="00843F9A" w:rsidRPr="003B3217">
        <w:rPr>
          <w:rFonts w:ascii="Arial" w:hAnsi="Arial" w:cs="Arial"/>
        </w:rPr>
        <w:t>align</w:t>
      </w:r>
      <w:r w:rsidR="00321A5E" w:rsidRPr="003B3217">
        <w:rPr>
          <w:rFonts w:ascii="Arial" w:hAnsi="Arial" w:cs="Arial"/>
        </w:rPr>
        <w:t>s</w:t>
      </w:r>
      <w:r w:rsidR="00843F9A" w:rsidRPr="003B3217">
        <w:rPr>
          <w:rFonts w:ascii="Arial" w:hAnsi="Arial" w:cs="Arial"/>
        </w:rPr>
        <w:t xml:space="preserve"> with </w:t>
      </w:r>
      <w:r w:rsidR="003B3217" w:rsidRPr="003B3217">
        <w:rPr>
          <w:rFonts w:ascii="Arial" w:hAnsi="Arial" w:cs="Arial"/>
        </w:rPr>
        <w:t xml:space="preserve">the </w:t>
      </w:r>
      <w:r w:rsidR="001B13F7">
        <w:rPr>
          <w:rFonts w:ascii="Arial" w:hAnsi="Arial" w:cs="Arial"/>
          <w:u w:val="single"/>
        </w:rPr>
        <w:t>Performance Standards</w:t>
      </w:r>
      <w:r w:rsidR="00843F9A" w:rsidRPr="003B3217">
        <w:rPr>
          <w:rFonts w:ascii="Arial" w:hAnsi="Arial" w:cs="Arial"/>
        </w:rPr>
        <w:t xml:space="preserve"> </w:t>
      </w:r>
      <w:r w:rsidR="00061EED">
        <w:rPr>
          <w:rFonts w:ascii="Arial" w:hAnsi="Arial" w:cs="Arial"/>
        </w:rPr>
        <w:t xml:space="preserve">upon </w:t>
      </w:r>
      <w:r w:rsidR="00843F9A" w:rsidRPr="003B3217">
        <w:rPr>
          <w:rFonts w:ascii="Arial" w:hAnsi="Arial" w:cs="Arial"/>
        </w:rPr>
        <w:t xml:space="preserve">which Main Street communities nationwide </w:t>
      </w:r>
      <w:r w:rsidR="00061EED">
        <w:rPr>
          <w:rFonts w:ascii="Arial" w:hAnsi="Arial" w:cs="Arial"/>
        </w:rPr>
        <w:t xml:space="preserve">will assess themselves at the end of each year. </w:t>
      </w:r>
      <w:r w:rsidR="00DE39C4" w:rsidRPr="003B3217">
        <w:rPr>
          <w:rFonts w:ascii="Arial" w:hAnsi="Arial" w:cs="Arial"/>
        </w:rPr>
        <w:t xml:space="preserve">That </w:t>
      </w:r>
      <w:r w:rsidR="00061EED">
        <w:rPr>
          <w:rFonts w:ascii="Arial" w:hAnsi="Arial" w:cs="Arial"/>
        </w:rPr>
        <w:t>assessment</w:t>
      </w:r>
      <w:r w:rsidR="00DE39C4" w:rsidRPr="003B3217">
        <w:rPr>
          <w:rFonts w:ascii="Arial" w:hAnsi="Arial" w:cs="Arial"/>
        </w:rPr>
        <w:t xml:space="preserve"> is</w:t>
      </w:r>
      <w:r w:rsidR="0060782D" w:rsidRPr="003B3217">
        <w:rPr>
          <w:rFonts w:ascii="Arial" w:hAnsi="Arial" w:cs="Arial"/>
        </w:rPr>
        <w:t xml:space="preserve"> </w:t>
      </w:r>
      <w:r w:rsidR="00DE39C4" w:rsidRPr="003B3217">
        <w:rPr>
          <w:rFonts w:ascii="Arial" w:hAnsi="Arial" w:cs="Arial"/>
        </w:rPr>
        <w:t xml:space="preserve">a </w:t>
      </w:r>
      <w:r w:rsidR="003B3217" w:rsidRPr="001C63D2">
        <w:rPr>
          <w:rFonts w:ascii="Arial" w:hAnsi="Arial" w:cs="Arial"/>
          <w:i/>
          <w:iCs/>
        </w:rPr>
        <w:t xml:space="preserve">central </w:t>
      </w:r>
      <w:r w:rsidR="00DE39C4" w:rsidRPr="001C63D2">
        <w:rPr>
          <w:rFonts w:ascii="Arial" w:hAnsi="Arial" w:cs="Arial"/>
          <w:i/>
          <w:iCs/>
        </w:rPr>
        <w:t>component</w:t>
      </w:r>
      <w:r w:rsidR="00DE39C4" w:rsidRPr="003B3217">
        <w:rPr>
          <w:rFonts w:ascii="Arial" w:hAnsi="Arial" w:cs="Arial"/>
        </w:rPr>
        <w:t xml:space="preserve"> of determining National Accreditation.</w:t>
      </w:r>
      <w:r w:rsidR="00F342F9" w:rsidRPr="003B3217">
        <w:rPr>
          <w:rFonts w:ascii="Arial" w:hAnsi="Arial" w:cs="Arial"/>
        </w:rPr>
        <w:t xml:space="preserve"> </w:t>
      </w:r>
      <w:r w:rsidR="00843F9A" w:rsidRPr="003B3217">
        <w:rPr>
          <w:rFonts w:ascii="Arial" w:hAnsi="Arial" w:cs="Arial"/>
        </w:rPr>
        <w:t xml:space="preserve"> Using this </w:t>
      </w:r>
      <w:r w:rsidR="00F342F9" w:rsidRPr="003B3217">
        <w:rPr>
          <w:rFonts w:ascii="Arial" w:hAnsi="Arial" w:cs="Arial"/>
        </w:rPr>
        <w:t>activity</w:t>
      </w:r>
      <w:r w:rsidR="00843F9A" w:rsidRPr="003B3217">
        <w:rPr>
          <w:rFonts w:ascii="Arial" w:hAnsi="Arial" w:cs="Arial"/>
        </w:rPr>
        <w:t xml:space="preserve"> template, local programs should </w:t>
      </w:r>
      <w:r w:rsidR="00244647" w:rsidRPr="003B3217">
        <w:rPr>
          <w:rFonts w:ascii="Arial" w:hAnsi="Arial" w:cs="Arial"/>
          <w:u w:val="single"/>
        </w:rPr>
        <w:t>briefly summarize</w:t>
      </w:r>
      <w:r w:rsidR="00843F9A" w:rsidRPr="003B3217">
        <w:rPr>
          <w:rFonts w:ascii="Arial" w:hAnsi="Arial" w:cs="Arial"/>
        </w:rPr>
        <w:t xml:space="preserve"> activity as </w:t>
      </w:r>
      <w:r w:rsidR="00321A5E" w:rsidRPr="003B3217">
        <w:rPr>
          <w:rFonts w:ascii="Arial" w:hAnsi="Arial" w:cs="Arial"/>
        </w:rPr>
        <w:t>they</w:t>
      </w:r>
      <w:r w:rsidR="00843F9A" w:rsidRPr="003B3217">
        <w:rPr>
          <w:rFonts w:ascii="Arial" w:hAnsi="Arial" w:cs="Arial"/>
        </w:rPr>
        <w:t xml:space="preserve"> relate to the </w:t>
      </w:r>
      <w:r w:rsidR="003B3217">
        <w:rPr>
          <w:rFonts w:ascii="Arial" w:hAnsi="Arial" w:cs="Arial"/>
        </w:rPr>
        <w:t>six</w:t>
      </w:r>
      <w:r w:rsidR="00843F9A" w:rsidRPr="003B3217">
        <w:rPr>
          <w:rFonts w:ascii="Arial" w:hAnsi="Arial" w:cs="Arial"/>
        </w:rPr>
        <w:t xml:space="preserve"> standards, which outline general guidelines for performance:</w:t>
      </w:r>
    </w:p>
    <w:p w14:paraId="6F53AB5B" w14:textId="77777777" w:rsidR="00061EED" w:rsidRPr="003B3217" w:rsidRDefault="00061EED" w:rsidP="00DE39C4">
      <w:pPr>
        <w:spacing w:after="0" w:line="240" w:lineRule="auto"/>
        <w:rPr>
          <w:rFonts w:ascii="Arial" w:hAnsi="Arial" w:cs="Arial"/>
        </w:rPr>
      </w:pPr>
    </w:p>
    <w:p w14:paraId="6225A0F1" w14:textId="77777777" w:rsidR="00843F9A" w:rsidRPr="001C63D2" w:rsidRDefault="00843F9A" w:rsidP="00F342F9">
      <w:pPr>
        <w:autoSpaceDE w:val="0"/>
        <w:autoSpaceDN w:val="0"/>
        <w:adjustRightInd w:val="0"/>
        <w:spacing w:after="0" w:line="240" w:lineRule="auto"/>
        <w:ind w:left="720"/>
        <w:rPr>
          <w:rFonts w:ascii="Arial" w:hAnsi="Arial" w:cs="Arial"/>
          <w:i/>
          <w:iCs/>
          <w:sz w:val="24"/>
          <w:szCs w:val="24"/>
        </w:rPr>
      </w:pPr>
      <w:r w:rsidRPr="001C63D2">
        <w:rPr>
          <w:rFonts w:ascii="Arial" w:hAnsi="Arial" w:cs="Arial"/>
          <w:i/>
          <w:iCs/>
          <w:sz w:val="24"/>
          <w:szCs w:val="24"/>
        </w:rPr>
        <w:t>1. Broad</w:t>
      </w:r>
      <w:r w:rsidRPr="001C63D2">
        <w:rPr>
          <w:rFonts w:ascii="Cambria Math" w:hAnsi="Cambria Math" w:cs="Cambria Math"/>
          <w:i/>
          <w:iCs/>
          <w:sz w:val="24"/>
          <w:szCs w:val="24"/>
        </w:rPr>
        <w:t>‐</w:t>
      </w:r>
      <w:r w:rsidRPr="001C63D2">
        <w:rPr>
          <w:rFonts w:ascii="Arial" w:hAnsi="Arial" w:cs="Arial"/>
          <w:i/>
          <w:iCs/>
          <w:sz w:val="24"/>
          <w:szCs w:val="24"/>
        </w:rPr>
        <w:t>based Community Commitment</w:t>
      </w:r>
    </w:p>
    <w:p w14:paraId="589C2D1E" w14:textId="77777777" w:rsidR="00843F9A" w:rsidRPr="001C63D2" w:rsidRDefault="00843F9A" w:rsidP="00F342F9">
      <w:pPr>
        <w:autoSpaceDE w:val="0"/>
        <w:autoSpaceDN w:val="0"/>
        <w:adjustRightInd w:val="0"/>
        <w:spacing w:after="0" w:line="240" w:lineRule="auto"/>
        <w:ind w:left="720"/>
        <w:rPr>
          <w:rFonts w:ascii="Arial" w:hAnsi="Arial" w:cs="Arial"/>
          <w:i/>
          <w:iCs/>
          <w:sz w:val="24"/>
          <w:szCs w:val="24"/>
        </w:rPr>
      </w:pPr>
      <w:r w:rsidRPr="001C63D2">
        <w:rPr>
          <w:rFonts w:ascii="Arial" w:hAnsi="Arial" w:cs="Arial"/>
          <w:i/>
          <w:iCs/>
          <w:sz w:val="24"/>
          <w:szCs w:val="24"/>
        </w:rPr>
        <w:t>2. Leadership &amp; Organizational Capacity</w:t>
      </w:r>
    </w:p>
    <w:p w14:paraId="7A7BC37E" w14:textId="77777777" w:rsidR="00843F9A" w:rsidRPr="001C63D2" w:rsidRDefault="00843F9A" w:rsidP="00F342F9">
      <w:pPr>
        <w:autoSpaceDE w:val="0"/>
        <w:autoSpaceDN w:val="0"/>
        <w:adjustRightInd w:val="0"/>
        <w:spacing w:after="0" w:line="240" w:lineRule="auto"/>
        <w:ind w:left="720"/>
        <w:rPr>
          <w:rFonts w:ascii="Arial" w:hAnsi="Arial" w:cs="Arial"/>
          <w:i/>
          <w:iCs/>
          <w:sz w:val="24"/>
          <w:szCs w:val="24"/>
        </w:rPr>
      </w:pPr>
      <w:r w:rsidRPr="001C63D2">
        <w:rPr>
          <w:rFonts w:ascii="Arial" w:hAnsi="Arial" w:cs="Arial"/>
          <w:i/>
          <w:iCs/>
          <w:sz w:val="24"/>
          <w:szCs w:val="24"/>
        </w:rPr>
        <w:t>3. Diverse and Sustainable Funding</w:t>
      </w:r>
    </w:p>
    <w:p w14:paraId="7907B2AE" w14:textId="70E9C51E" w:rsidR="00843F9A" w:rsidRPr="001C63D2" w:rsidRDefault="00843F9A" w:rsidP="00F342F9">
      <w:pPr>
        <w:autoSpaceDE w:val="0"/>
        <w:autoSpaceDN w:val="0"/>
        <w:adjustRightInd w:val="0"/>
        <w:spacing w:after="0" w:line="240" w:lineRule="auto"/>
        <w:ind w:left="720"/>
        <w:rPr>
          <w:rFonts w:ascii="Arial" w:hAnsi="Arial" w:cs="Arial"/>
          <w:i/>
          <w:iCs/>
          <w:sz w:val="24"/>
          <w:szCs w:val="24"/>
        </w:rPr>
      </w:pPr>
      <w:r w:rsidRPr="001C63D2">
        <w:rPr>
          <w:rFonts w:ascii="Arial" w:hAnsi="Arial" w:cs="Arial"/>
          <w:i/>
          <w:iCs/>
          <w:sz w:val="24"/>
          <w:szCs w:val="24"/>
        </w:rPr>
        <w:t>4. Strategy</w:t>
      </w:r>
      <w:r w:rsidRPr="001C63D2">
        <w:rPr>
          <w:rFonts w:ascii="Cambria Math" w:hAnsi="Cambria Math" w:cs="Cambria Math"/>
          <w:i/>
          <w:iCs/>
          <w:sz w:val="24"/>
          <w:szCs w:val="24"/>
        </w:rPr>
        <w:t>‐</w:t>
      </w:r>
      <w:r w:rsidRPr="001C63D2">
        <w:rPr>
          <w:rFonts w:ascii="Arial" w:hAnsi="Arial" w:cs="Arial"/>
          <w:i/>
          <w:iCs/>
          <w:sz w:val="24"/>
          <w:szCs w:val="24"/>
        </w:rPr>
        <w:t>Driven Programming</w:t>
      </w:r>
      <w:r w:rsidR="00DE39C4" w:rsidRPr="001C63D2">
        <w:rPr>
          <w:rFonts w:ascii="Arial" w:hAnsi="Arial" w:cs="Arial"/>
          <w:i/>
          <w:iCs/>
          <w:sz w:val="24"/>
          <w:szCs w:val="24"/>
        </w:rPr>
        <w:t xml:space="preserve"> </w:t>
      </w:r>
    </w:p>
    <w:p w14:paraId="375EAB6E" w14:textId="77777777" w:rsidR="00843F9A" w:rsidRPr="001C63D2" w:rsidRDefault="00843F9A" w:rsidP="00F342F9">
      <w:pPr>
        <w:autoSpaceDE w:val="0"/>
        <w:autoSpaceDN w:val="0"/>
        <w:adjustRightInd w:val="0"/>
        <w:spacing w:after="0" w:line="240" w:lineRule="auto"/>
        <w:ind w:left="720"/>
        <w:rPr>
          <w:rFonts w:ascii="Arial" w:hAnsi="Arial" w:cs="Arial"/>
          <w:i/>
          <w:iCs/>
          <w:sz w:val="24"/>
          <w:szCs w:val="24"/>
        </w:rPr>
      </w:pPr>
      <w:r w:rsidRPr="001C63D2">
        <w:rPr>
          <w:rFonts w:ascii="Arial" w:hAnsi="Arial" w:cs="Arial"/>
          <w:sz w:val="24"/>
          <w:szCs w:val="24"/>
        </w:rPr>
        <w:t xml:space="preserve">5. </w:t>
      </w:r>
      <w:r w:rsidRPr="001C63D2">
        <w:rPr>
          <w:rFonts w:ascii="Arial" w:hAnsi="Arial" w:cs="Arial"/>
          <w:i/>
          <w:iCs/>
          <w:sz w:val="24"/>
          <w:szCs w:val="24"/>
        </w:rPr>
        <w:t>Preservation</w:t>
      </w:r>
      <w:r w:rsidRPr="001C63D2">
        <w:rPr>
          <w:rFonts w:ascii="Cambria Math" w:hAnsi="Cambria Math" w:cs="Cambria Math"/>
          <w:i/>
          <w:iCs/>
          <w:sz w:val="24"/>
          <w:szCs w:val="24"/>
        </w:rPr>
        <w:t>‐</w:t>
      </w:r>
      <w:r w:rsidRPr="001C63D2">
        <w:rPr>
          <w:rFonts w:ascii="Arial" w:hAnsi="Arial" w:cs="Arial"/>
          <w:i/>
          <w:iCs/>
          <w:sz w:val="24"/>
          <w:szCs w:val="24"/>
        </w:rPr>
        <w:t>Based Economic Development</w:t>
      </w:r>
    </w:p>
    <w:p w14:paraId="2CA1FBD0" w14:textId="77E1C7A7" w:rsidR="00843F9A" w:rsidRPr="001C63D2" w:rsidRDefault="00843F9A" w:rsidP="00F342F9">
      <w:pPr>
        <w:spacing w:after="0" w:line="240" w:lineRule="auto"/>
        <w:ind w:left="720"/>
        <w:rPr>
          <w:rFonts w:ascii="Arial" w:hAnsi="Arial" w:cs="Arial"/>
          <w:i/>
          <w:iCs/>
          <w:sz w:val="24"/>
          <w:szCs w:val="24"/>
        </w:rPr>
      </w:pPr>
      <w:r w:rsidRPr="001C63D2">
        <w:rPr>
          <w:rFonts w:ascii="Arial" w:hAnsi="Arial" w:cs="Arial"/>
          <w:sz w:val="24"/>
          <w:szCs w:val="24"/>
        </w:rPr>
        <w:t xml:space="preserve">6. </w:t>
      </w:r>
      <w:r w:rsidRPr="001C63D2">
        <w:rPr>
          <w:rFonts w:ascii="Arial" w:hAnsi="Arial" w:cs="Arial"/>
          <w:i/>
          <w:iCs/>
          <w:sz w:val="24"/>
          <w:szCs w:val="24"/>
        </w:rPr>
        <w:t>Demonstrated Impact &amp; Result</w:t>
      </w:r>
    </w:p>
    <w:p w14:paraId="2BB54CC7" w14:textId="77777777" w:rsidR="00061EED" w:rsidRPr="001C63D2" w:rsidRDefault="00061EED" w:rsidP="00F342F9">
      <w:pPr>
        <w:spacing w:after="0" w:line="240" w:lineRule="auto"/>
        <w:ind w:left="720"/>
        <w:rPr>
          <w:rFonts w:ascii="Calibri-BoldItalic" w:hAnsi="Calibri-BoldItalic" w:cs="Calibri-BoldItalic"/>
          <w:b/>
          <w:bCs/>
          <w:i/>
          <w:iCs/>
          <w:sz w:val="36"/>
          <w:szCs w:val="36"/>
        </w:rPr>
      </w:pPr>
    </w:p>
    <w:p w14:paraId="302514CE" w14:textId="77777777" w:rsidR="001C63D2" w:rsidRDefault="001C63D2" w:rsidP="00F342F9">
      <w:pPr>
        <w:spacing w:after="0" w:line="240" w:lineRule="auto"/>
        <w:rPr>
          <w:rFonts w:ascii="Arial" w:hAnsi="Arial" w:cs="Arial"/>
        </w:rPr>
      </w:pPr>
      <w:r w:rsidRPr="001C63D2">
        <w:rPr>
          <w:rFonts w:ascii="Arial" w:hAnsi="Arial" w:cs="Arial"/>
          <w:b/>
          <w:bCs/>
        </w:rPr>
        <w:t>REMINDERS:</w:t>
      </w:r>
      <w:r>
        <w:rPr>
          <w:rFonts w:ascii="Arial" w:hAnsi="Arial" w:cs="Arial"/>
          <w:b/>
          <w:bCs/>
          <w:u w:val="single"/>
        </w:rPr>
        <w:t xml:space="preserve"> </w:t>
      </w:r>
      <w:r w:rsidR="00061EED">
        <w:rPr>
          <w:rFonts w:ascii="Arial" w:hAnsi="Arial" w:cs="Arial"/>
        </w:rPr>
        <w:t xml:space="preserve"> </w:t>
      </w:r>
    </w:p>
    <w:p w14:paraId="0CCF71D7" w14:textId="4DF503F2" w:rsidR="001C63D2" w:rsidRPr="001C63D2" w:rsidRDefault="00F342F9" w:rsidP="001C63D2">
      <w:pPr>
        <w:pStyle w:val="ListParagraph"/>
        <w:numPr>
          <w:ilvl w:val="0"/>
          <w:numId w:val="2"/>
        </w:numPr>
        <w:spacing w:after="0" w:line="240" w:lineRule="auto"/>
        <w:rPr>
          <w:rFonts w:ascii="Arial" w:hAnsi="Arial" w:cs="Arial"/>
        </w:rPr>
      </w:pPr>
      <w:r w:rsidRPr="001C63D2">
        <w:rPr>
          <w:rFonts w:ascii="Arial" w:hAnsi="Arial" w:cs="Arial"/>
        </w:rPr>
        <w:t xml:space="preserve">Completion of these quarterly activity reports, and the annual report, should be </w:t>
      </w:r>
      <w:r w:rsidRPr="001C63D2">
        <w:rPr>
          <w:rFonts w:ascii="Arial" w:hAnsi="Arial" w:cs="Arial"/>
          <w:b/>
          <w:bCs/>
        </w:rPr>
        <w:t>a joint effort of both staff and board</w:t>
      </w:r>
      <w:r w:rsidRPr="001C63D2">
        <w:rPr>
          <w:rFonts w:ascii="Arial" w:hAnsi="Arial" w:cs="Arial"/>
        </w:rPr>
        <w:t xml:space="preserve">. </w:t>
      </w:r>
    </w:p>
    <w:p w14:paraId="27981557" w14:textId="4B427504" w:rsidR="001C63D2" w:rsidRPr="001C63D2" w:rsidRDefault="005E40FD" w:rsidP="001C63D2">
      <w:pPr>
        <w:pStyle w:val="ListParagraph"/>
        <w:numPr>
          <w:ilvl w:val="0"/>
          <w:numId w:val="2"/>
        </w:numPr>
        <w:spacing w:after="0" w:line="240" w:lineRule="auto"/>
        <w:rPr>
          <w:rFonts w:ascii="Arial" w:hAnsi="Arial" w:cs="Arial"/>
        </w:rPr>
      </w:pPr>
      <w:r>
        <w:rPr>
          <w:rFonts w:ascii="Arial" w:hAnsi="Arial" w:cs="Arial"/>
        </w:rPr>
        <w:t>Please do not simply list</w:t>
      </w:r>
      <w:r w:rsidR="00321A5E" w:rsidRPr="001C63D2">
        <w:rPr>
          <w:rFonts w:ascii="Arial" w:hAnsi="Arial" w:cs="Arial"/>
        </w:rPr>
        <w:t xml:space="preserve"> activities </w:t>
      </w:r>
      <w:r w:rsidR="00C00176">
        <w:rPr>
          <w:rFonts w:ascii="Arial" w:hAnsi="Arial" w:cs="Arial"/>
        </w:rPr>
        <w:t xml:space="preserve">or </w:t>
      </w:r>
      <w:r w:rsidR="00321A5E" w:rsidRPr="001C63D2">
        <w:rPr>
          <w:rFonts w:ascii="Arial" w:hAnsi="Arial" w:cs="Arial"/>
        </w:rPr>
        <w:t xml:space="preserve">meetings; </w:t>
      </w:r>
      <w:r w:rsidR="00061EED" w:rsidRPr="001C63D2">
        <w:rPr>
          <w:rFonts w:ascii="Arial" w:hAnsi="Arial" w:cs="Arial"/>
        </w:rPr>
        <w:t xml:space="preserve">instead, your </w:t>
      </w:r>
      <w:r>
        <w:rPr>
          <w:rFonts w:ascii="Arial" w:hAnsi="Arial" w:cs="Arial"/>
        </w:rPr>
        <w:t xml:space="preserve">activities and </w:t>
      </w:r>
      <w:r w:rsidR="00061EED" w:rsidRPr="001C63D2">
        <w:rPr>
          <w:rFonts w:ascii="Arial" w:hAnsi="Arial" w:cs="Arial"/>
        </w:rPr>
        <w:t>reporting</w:t>
      </w:r>
      <w:r w:rsidR="00CB1A08" w:rsidRPr="001C63D2">
        <w:rPr>
          <w:rFonts w:ascii="Arial" w:hAnsi="Arial" w:cs="Arial"/>
        </w:rPr>
        <w:t xml:space="preserve"> </w:t>
      </w:r>
      <w:r w:rsidR="00CB1A08" w:rsidRPr="00C00176">
        <w:rPr>
          <w:rFonts w:ascii="Arial" w:hAnsi="Arial" w:cs="Arial"/>
          <w:b/>
          <w:bCs/>
        </w:rPr>
        <w:t xml:space="preserve">should </w:t>
      </w:r>
      <w:r w:rsidRPr="00C00176">
        <w:rPr>
          <w:rFonts w:ascii="Arial" w:hAnsi="Arial" w:cs="Arial"/>
          <w:b/>
          <w:bCs/>
        </w:rPr>
        <w:t>reflect</w:t>
      </w:r>
      <w:r w:rsidR="00CB1A08" w:rsidRPr="00C00176">
        <w:rPr>
          <w:rFonts w:ascii="Arial" w:hAnsi="Arial" w:cs="Arial"/>
          <w:b/>
          <w:bCs/>
        </w:rPr>
        <w:t xml:space="preserve"> </w:t>
      </w:r>
      <w:r w:rsidR="00061EED" w:rsidRPr="00C00176">
        <w:rPr>
          <w:rFonts w:ascii="Arial" w:hAnsi="Arial" w:cs="Arial"/>
          <w:b/>
          <w:bCs/>
        </w:rPr>
        <w:t xml:space="preserve">the six </w:t>
      </w:r>
      <w:r w:rsidR="00C57760">
        <w:rPr>
          <w:rFonts w:ascii="Arial" w:hAnsi="Arial" w:cs="Arial"/>
          <w:b/>
          <w:bCs/>
        </w:rPr>
        <w:t>Performance</w:t>
      </w:r>
      <w:r w:rsidR="001C63D2" w:rsidRPr="00C00176">
        <w:rPr>
          <w:rFonts w:ascii="Arial" w:hAnsi="Arial" w:cs="Arial"/>
          <w:b/>
          <w:bCs/>
        </w:rPr>
        <w:t>Standards</w:t>
      </w:r>
      <w:r w:rsidR="001C63D2" w:rsidRPr="001C63D2">
        <w:rPr>
          <w:rFonts w:ascii="Arial" w:hAnsi="Arial" w:cs="Arial"/>
        </w:rPr>
        <w:t xml:space="preserve"> AND demonstrate how </w:t>
      </w:r>
      <w:r>
        <w:rPr>
          <w:rFonts w:ascii="Arial" w:hAnsi="Arial" w:cs="Arial"/>
        </w:rPr>
        <w:t>your</w:t>
      </w:r>
      <w:r w:rsidR="001C63D2" w:rsidRPr="001C63D2">
        <w:rPr>
          <w:rFonts w:ascii="Arial" w:hAnsi="Arial" w:cs="Arial"/>
        </w:rPr>
        <w:t xml:space="preserve"> activities propel your community forwards within the framework of your adopted </w:t>
      </w:r>
      <w:r w:rsidR="001C63D2" w:rsidRPr="00C00176">
        <w:rPr>
          <w:rFonts w:ascii="Arial" w:hAnsi="Arial" w:cs="Arial"/>
          <w:b/>
          <w:bCs/>
        </w:rPr>
        <w:t>Transformation Strategies</w:t>
      </w:r>
      <w:r w:rsidR="001C63D2" w:rsidRPr="001C63D2">
        <w:rPr>
          <w:rFonts w:ascii="Arial" w:hAnsi="Arial" w:cs="Arial"/>
        </w:rPr>
        <w:t xml:space="preserve">. </w:t>
      </w:r>
      <w:r w:rsidR="00244647" w:rsidRPr="001C63D2">
        <w:rPr>
          <w:rFonts w:ascii="Arial" w:hAnsi="Arial" w:cs="Arial"/>
        </w:rPr>
        <w:t xml:space="preserve"> </w:t>
      </w:r>
    </w:p>
    <w:p w14:paraId="64DB3C09" w14:textId="792CE8A4" w:rsidR="00F342F9" w:rsidRDefault="00321A5E" w:rsidP="001C63D2">
      <w:pPr>
        <w:pStyle w:val="ListParagraph"/>
        <w:numPr>
          <w:ilvl w:val="0"/>
          <w:numId w:val="2"/>
        </w:numPr>
        <w:spacing w:after="0" w:line="240" w:lineRule="auto"/>
        <w:rPr>
          <w:rFonts w:ascii="Arial" w:hAnsi="Arial" w:cs="Arial"/>
        </w:rPr>
      </w:pPr>
      <w:r w:rsidRPr="001C63D2">
        <w:rPr>
          <w:rFonts w:ascii="Arial" w:hAnsi="Arial" w:cs="Arial"/>
        </w:rPr>
        <w:t xml:space="preserve">Regardless of your program structure (i.e. traditional committees, task forces etc.) evidence that your program adheres to the </w:t>
      </w:r>
      <w:r w:rsidRPr="00C00176">
        <w:rPr>
          <w:rFonts w:ascii="Arial" w:hAnsi="Arial" w:cs="Arial"/>
          <w:b/>
          <w:bCs/>
        </w:rPr>
        <w:t>Main Street Approach™</w:t>
      </w:r>
      <w:r w:rsidRPr="001C63D2">
        <w:rPr>
          <w:rFonts w:ascii="Arial" w:hAnsi="Arial" w:cs="Arial"/>
        </w:rPr>
        <w:t xml:space="preserve"> should be evident, as th</w:t>
      </w:r>
      <w:r w:rsidR="001C63D2" w:rsidRPr="001C63D2">
        <w:rPr>
          <w:rFonts w:ascii="Arial" w:hAnsi="Arial" w:cs="Arial"/>
        </w:rPr>
        <w:t xml:space="preserve">e </w:t>
      </w:r>
      <w:r w:rsidR="00300320">
        <w:rPr>
          <w:rFonts w:ascii="Arial" w:hAnsi="Arial" w:cs="Arial"/>
        </w:rPr>
        <w:t>Four Points</w:t>
      </w:r>
      <w:r w:rsidRPr="001C63D2">
        <w:rPr>
          <w:rFonts w:ascii="Arial" w:hAnsi="Arial" w:cs="Arial"/>
        </w:rPr>
        <w:t xml:space="preserve"> remain the foundation of our work and the success of the Main Street movement.</w:t>
      </w:r>
    </w:p>
    <w:p w14:paraId="06D9B200" w14:textId="37D7962B" w:rsidR="005E40FD" w:rsidRPr="00C00176" w:rsidRDefault="005E40FD" w:rsidP="005E40FD">
      <w:pPr>
        <w:spacing w:after="0" w:line="240" w:lineRule="auto"/>
        <w:rPr>
          <w:rFonts w:ascii="Arial" w:hAnsi="Arial" w:cs="Arial"/>
          <w:sz w:val="36"/>
          <w:szCs w:val="36"/>
        </w:rPr>
      </w:pPr>
    </w:p>
    <w:p w14:paraId="64A8BB86" w14:textId="314CC0B5" w:rsidR="005E40FD" w:rsidRPr="005E40FD" w:rsidRDefault="005E40FD" w:rsidP="005E40FD">
      <w:pPr>
        <w:spacing w:after="0" w:line="240" w:lineRule="auto"/>
        <w:rPr>
          <w:rFonts w:ascii="Arial" w:hAnsi="Arial" w:cs="Arial"/>
          <w:b/>
          <w:bCs/>
        </w:rPr>
      </w:pPr>
      <w:r w:rsidRPr="005E40FD">
        <w:rPr>
          <w:rFonts w:ascii="Arial" w:hAnsi="Arial" w:cs="Arial"/>
          <w:b/>
          <w:bCs/>
        </w:rPr>
        <w:t>TRANSFORMATION STRATEGIES:</w:t>
      </w:r>
    </w:p>
    <w:p w14:paraId="2E65FB1A" w14:textId="7CD6F9A3" w:rsidR="00F342F9" w:rsidRPr="005E40FD" w:rsidRDefault="0060782D" w:rsidP="005E40FD">
      <w:pPr>
        <w:spacing w:after="0" w:line="240" w:lineRule="auto"/>
        <w:rPr>
          <w:rFonts w:ascii="Arial" w:hAnsi="Arial" w:cs="Arial"/>
          <w:shd w:val="clear" w:color="auto" w:fill="FFFFFF"/>
        </w:rPr>
      </w:pPr>
      <w:r w:rsidRPr="005E40FD">
        <w:rPr>
          <w:rFonts w:ascii="Arial" w:hAnsi="Arial" w:cs="Arial"/>
          <w:shd w:val="clear" w:color="auto" w:fill="FFFFFF"/>
        </w:rPr>
        <w:t>The Main Street Approach is centered around Transformation Strategies. A Transformation Strategy articulates a focused, deliberate path to revitalizing or strengthening a downtown</w:t>
      </w:r>
      <w:r w:rsidR="005E40FD" w:rsidRPr="005E40FD">
        <w:rPr>
          <w:rFonts w:ascii="Arial" w:hAnsi="Arial" w:cs="Arial"/>
          <w:shd w:val="clear" w:color="auto" w:fill="FFFFFF"/>
        </w:rPr>
        <w:t>’s economy</w:t>
      </w:r>
      <w:r w:rsidRPr="005E40FD">
        <w:rPr>
          <w:rFonts w:ascii="Arial" w:hAnsi="Arial" w:cs="Arial"/>
          <w:shd w:val="clear" w:color="auto" w:fill="FFFFFF"/>
        </w:rPr>
        <w:t>.</w:t>
      </w:r>
      <w:r w:rsidR="001B13F7">
        <w:rPr>
          <w:rFonts w:ascii="Arial" w:hAnsi="Arial" w:cs="Arial"/>
          <w:shd w:val="clear" w:color="auto" w:fill="FFFFFF"/>
        </w:rPr>
        <w:t xml:space="preserve"> </w:t>
      </w:r>
      <w:r w:rsidR="00C00176">
        <w:rPr>
          <w:rFonts w:ascii="Arial" w:hAnsi="Arial" w:cs="Arial"/>
          <w:shd w:val="clear" w:color="auto" w:fill="FFFFFF"/>
        </w:rPr>
        <w:t>Communities</w:t>
      </w:r>
      <w:r w:rsidR="005E40FD" w:rsidRPr="005E40FD">
        <w:rPr>
          <w:rFonts w:ascii="Arial" w:hAnsi="Arial" w:cs="Arial"/>
          <w:shd w:val="clear" w:color="auto" w:fill="FFFFFF"/>
        </w:rPr>
        <w:t xml:space="preserve"> typically adopt 1 to 3 (maximum) transformation strategies. In general, </w:t>
      </w:r>
      <w:r w:rsidR="005E40FD">
        <w:rPr>
          <w:rFonts w:ascii="Arial" w:hAnsi="Arial" w:cs="Arial"/>
          <w:shd w:val="clear" w:color="auto" w:fill="FFFFFF"/>
        </w:rPr>
        <w:t>each strategy</w:t>
      </w:r>
      <w:r w:rsidR="005E40FD" w:rsidRPr="005E40FD">
        <w:rPr>
          <w:rFonts w:ascii="Arial" w:hAnsi="Arial" w:cs="Arial"/>
          <w:shd w:val="clear" w:color="auto" w:fill="FFFFFF"/>
        </w:rPr>
        <w:t xml:space="preserve"> should be relevant for </w:t>
      </w:r>
      <w:r w:rsidR="00A72945">
        <w:rPr>
          <w:rFonts w:ascii="Arial" w:hAnsi="Arial" w:cs="Arial"/>
          <w:shd w:val="clear" w:color="auto" w:fill="FFFFFF"/>
        </w:rPr>
        <w:t>at least 3 years</w:t>
      </w:r>
      <w:r w:rsidR="005E40FD" w:rsidRPr="005E40FD">
        <w:rPr>
          <w:rFonts w:ascii="Arial" w:hAnsi="Arial" w:cs="Arial"/>
          <w:shd w:val="clear" w:color="auto" w:fill="FFFFFF"/>
        </w:rPr>
        <w:t>.</w:t>
      </w:r>
    </w:p>
    <w:p w14:paraId="2FFB24B9" w14:textId="77777777" w:rsidR="00221D32" w:rsidRDefault="00221D32" w:rsidP="00F342F9">
      <w:pPr>
        <w:spacing w:after="0" w:line="240" w:lineRule="auto"/>
        <w:rPr>
          <w:rFonts w:ascii="Times New Roman" w:hAnsi="Times New Roman" w:cs="Times New Roman"/>
          <w:sz w:val="24"/>
          <w:szCs w:val="24"/>
          <w:shd w:val="clear" w:color="auto" w:fill="FFFFFF"/>
        </w:rPr>
      </w:pPr>
    </w:p>
    <w:p w14:paraId="3AD0DA93" w14:textId="37D71961" w:rsidR="0060782D" w:rsidRPr="005E40FD" w:rsidRDefault="0060782D" w:rsidP="00F342F9">
      <w:pPr>
        <w:spacing w:after="0" w:line="240" w:lineRule="auto"/>
        <w:rPr>
          <w:rFonts w:ascii="Arial" w:hAnsi="Arial" w:cs="Arial"/>
          <w:color w:val="C00000"/>
          <w:shd w:val="clear" w:color="auto" w:fill="FFFFFF"/>
        </w:rPr>
      </w:pPr>
      <w:r w:rsidRPr="005E40FD">
        <w:rPr>
          <w:rFonts w:ascii="Arial" w:hAnsi="Arial" w:cs="Arial"/>
          <w:color w:val="C00000"/>
          <w:shd w:val="clear" w:color="auto" w:fill="FFFFFF"/>
        </w:rPr>
        <w:t>We have adopted and articulated our</w:t>
      </w:r>
      <w:r w:rsidR="00306E4A" w:rsidRPr="005E40FD">
        <w:rPr>
          <w:rFonts w:ascii="Arial" w:hAnsi="Arial" w:cs="Arial"/>
          <w:color w:val="C00000"/>
          <w:shd w:val="clear" w:color="auto" w:fill="FFFFFF"/>
        </w:rPr>
        <w:t xml:space="preserve"> Main Street</w:t>
      </w:r>
      <w:r w:rsidRPr="005E40FD">
        <w:rPr>
          <w:rFonts w:ascii="Arial" w:hAnsi="Arial" w:cs="Arial"/>
          <w:color w:val="C00000"/>
          <w:shd w:val="clear" w:color="auto" w:fill="FFFFFF"/>
        </w:rPr>
        <w:t xml:space="preserve"> </w:t>
      </w:r>
      <w:r w:rsidR="009A42F9" w:rsidRPr="005E40FD">
        <w:rPr>
          <w:rFonts w:ascii="Arial" w:hAnsi="Arial" w:cs="Arial"/>
          <w:color w:val="C00000"/>
          <w:shd w:val="clear" w:color="auto" w:fill="FFFFFF"/>
        </w:rPr>
        <w:t>Transformation S</w:t>
      </w:r>
      <w:r w:rsidRPr="005E40FD">
        <w:rPr>
          <w:rFonts w:ascii="Arial" w:hAnsi="Arial" w:cs="Arial"/>
          <w:color w:val="C00000"/>
          <w:shd w:val="clear" w:color="auto" w:fill="FFFFFF"/>
        </w:rPr>
        <w:t xml:space="preserve">trategy or strategies </w:t>
      </w:r>
      <w:r w:rsidR="00306E4A" w:rsidRPr="005E40FD">
        <w:rPr>
          <w:rFonts w:ascii="Arial" w:hAnsi="Arial" w:cs="Arial"/>
          <w:color w:val="C00000"/>
          <w:shd w:val="clear" w:color="auto" w:fill="FFFFFF"/>
        </w:rPr>
        <w:t xml:space="preserve">   </w:t>
      </w:r>
      <w:sdt>
        <w:sdtPr>
          <w:rPr>
            <w:rFonts w:ascii="Arial" w:hAnsi="Arial" w:cs="Arial"/>
            <w:color w:val="C00000"/>
            <w:shd w:val="clear" w:color="auto" w:fill="FFFFFF"/>
          </w:rPr>
          <w:id w:val="420913429"/>
          <w14:checkbox>
            <w14:checked w14:val="1"/>
            <w14:checkedState w14:val="2612" w14:font="MS Gothic"/>
            <w14:uncheckedState w14:val="2610" w14:font="MS Gothic"/>
          </w14:checkbox>
        </w:sdtPr>
        <w:sdtEndPr/>
        <w:sdtContent>
          <w:r w:rsidR="00003F67">
            <w:rPr>
              <w:rFonts w:ascii="MS Gothic" w:eastAsia="MS Gothic" w:hAnsi="MS Gothic" w:cs="Arial" w:hint="eastAsia"/>
              <w:color w:val="C00000"/>
              <w:shd w:val="clear" w:color="auto" w:fill="FFFFFF"/>
            </w:rPr>
            <w:t>☒</w:t>
          </w:r>
        </w:sdtContent>
      </w:sdt>
      <w:r w:rsidRPr="005E40FD">
        <w:rPr>
          <w:rFonts w:ascii="Arial" w:hAnsi="Arial" w:cs="Arial"/>
          <w:color w:val="C00000"/>
          <w:shd w:val="clear" w:color="auto" w:fill="FFFFFF"/>
        </w:rPr>
        <w:t>Yes</w:t>
      </w:r>
      <w:r w:rsidRPr="005E40FD">
        <w:rPr>
          <w:rFonts w:ascii="Arial" w:hAnsi="Arial" w:cs="Arial"/>
          <w:color w:val="C00000"/>
          <w:shd w:val="clear" w:color="auto" w:fill="FFFFFF"/>
        </w:rPr>
        <w:tab/>
      </w:r>
      <w:sdt>
        <w:sdtPr>
          <w:rPr>
            <w:rFonts w:ascii="Arial" w:hAnsi="Arial" w:cs="Arial"/>
            <w:color w:val="C00000"/>
            <w:shd w:val="clear" w:color="auto" w:fill="FFFFFF"/>
          </w:rPr>
          <w:id w:val="-1644950481"/>
          <w14:checkbox>
            <w14:checked w14:val="0"/>
            <w14:checkedState w14:val="2612" w14:font="MS Gothic"/>
            <w14:uncheckedState w14:val="2610" w14:font="MS Gothic"/>
          </w14:checkbox>
        </w:sdtPr>
        <w:sdtEndPr/>
        <w:sdtContent>
          <w:r w:rsidRPr="005E40FD">
            <w:rPr>
              <w:rFonts w:ascii="Segoe UI Symbol" w:eastAsia="MS Gothic" w:hAnsi="Segoe UI Symbol" w:cs="Segoe UI Symbol"/>
              <w:color w:val="C00000"/>
              <w:shd w:val="clear" w:color="auto" w:fill="FFFFFF"/>
            </w:rPr>
            <w:t>☐</w:t>
          </w:r>
        </w:sdtContent>
      </w:sdt>
      <w:r w:rsidRPr="005E40FD">
        <w:rPr>
          <w:rFonts w:ascii="Arial" w:hAnsi="Arial" w:cs="Arial"/>
          <w:color w:val="C00000"/>
          <w:shd w:val="clear" w:color="auto" w:fill="FFFFFF"/>
        </w:rPr>
        <w:t xml:space="preserve"> No</w:t>
      </w:r>
    </w:p>
    <w:p w14:paraId="1CA9B582" w14:textId="62855027" w:rsidR="0060782D" w:rsidRPr="005E40FD" w:rsidRDefault="0060782D" w:rsidP="00F342F9">
      <w:pPr>
        <w:spacing w:after="0" w:line="240" w:lineRule="auto"/>
        <w:rPr>
          <w:rFonts w:ascii="Arial" w:hAnsi="Arial" w:cs="Arial"/>
          <w:color w:val="C00000"/>
          <w:shd w:val="clear" w:color="auto" w:fill="FFFFFF"/>
        </w:rPr>
      </w:pPr>
      <w:r w:rsidRPr="005E40FD">
        <w:rPr>
          <w:rFonts w:ascii="Arial" w:hAnsi="Arial" w:cs="Arial"/>
          <w:color w:val="C00000"/>
          <w:shd w:val="clear" w:color="auto" w:fill="FFFFFF"/>
        </w:rPr>
        <w:t xml:space="preserve">Please </w:t>
      </w:r>
      <w:r w:rsidR="003B3217" w:rsidRPr="005E40FD">
        <w:rPr>
          <w:rFonts w:ascii="Arial" w:hAnsi="Arial" w:cs="Arial"/>
          <w:color w:val="C00000"/>
          <w:shd w:val="clear" w:color="auto" w:fill="FFFFFF"/>
        </w:rPr>
        <w:t>list your strategy(</w:t>
      </w:r>
      <w:proofErr w:type="spellStart"/>
      <w:r w:rsidR="003B3217" w:rsidRPr="005E40FD">
        <w:rPr>
          <w:rFonts w:ascii="Arial" w:hAnsi="Arial" w:cs="Arial"/>
          <w:color w:val="C00000"/>
          <w:shd w:val="clear" w:color="auto" w:fill="FFFFFF"/>
        </w:rPr>
        <w:t>ies</w:t>
      </w:r>
      <w:proofErr w:type="spellEnd"/>
      <w:r w:rsidR="003B3217" w:rsidRPr="005E40FD">
        <w:rPr>
          <w:rFonts w:ascii="Arial" w:hAnsi="Arial" w:cs="Arial"/>
          <w:color w:val="C00000"/>
          <w:shd w:val="clear" w:color="auto" w:fill="FFFFFF"/>
        </w:rPr>
        <w:t>)</w:t>
      </w:r>
      <w:r w:rsidR="005E40FD" w:rsidRPr="005E40FD">
        <w:rPr>
          <w:rFonts w:ascii="Arial" w:hAnsi="Arial" w:cs="Arial"/>
          <w:color w:val="C00000"/>
          <w:shd w:val="clear" w:color="auto" w:fill="FFFFFF"/>
        </w:rPr>
        <w:t xml:space="preserve"> – up to 3</w:t>
      </w:r>
      <w:r w:rsidR="00306E4A" w:rsidRPr="005E40FD">
        <w:rPr>
          <w:rFonts w:ascii="Arial" w:hAnsi="Arial" w:cs="Arial"/>
          <w:color w:val="C00000"/>
          <w:shd w:val="clear" w:color="auto" w:fill="FFFFFF"/>
        </w:rPr>
        <w:t>:</w:t>
      </w:r>
    </w:p>
    <w:tbl>
      <w:tblPr>
        <w:tblStyle w:val="TableGrid"/>
        <w:tblW w:w="10975" w:type="dxa"/>
        <w:tblLook w:val="04A0" w:firstRow="1" w:lastRow="0" w:firstColumn="1" w:lastColumn="0" w:noHBand="0" w:noVBand="1"/>
      </w:tblPr>
      <w:tblGrid>
        <w:gridCol w:w="10975"/>
      </w:tblGrid>
      <w:tr w:rsidR="00306E4A" w14:paraId="53291649" w14:textId="77777777" w:rsidTr="00CB1A08">
        <w:tc>
          <w:tcPr>
            <w:tcW w:w="10975" w:type="dxa"/>
          </w:tcPr>
          <w:p w14:paraId="083500D3" w14:textId="535BDEDD" w:rsidR="00306E4A" w:rsidRPr="005E40FD" w:rsidRDefault="00003F67" w:rsidP="005E40FD">
            <w:pPr>
              <w:rPr>
                <w:rFonts w:ascii="Arial" w:hAnsi="Arial" w:cs="Arial"/>
                <w:sz w:val="24"/>
                <w:szCs w:val="24"/>
                <w:shd w:val="clear" w:color="auto" w:fill="FFFFFF"/>
              </w:rPr>
            </w:pPr>
            <w:r>
              <w:rPr>
                <w:rFonts w:ascii="Arial" w:hAnsi="Arial" w:cs="Arial"/>
                <w:sz w:val="24"/>
                <w:szCs w:val="24"/>
                <w:shd w:val="clear" w:color="auto" w:fill="FFFFFF"/>
              </w:rPr>
              <w:t xml:space="preserve">Our </w:t>
            </w:r>
            <w:r w:rsidR="007F397C">
              <w:rPr>
                <w:rFonts w:ascii="Arial" w:hAnsi="Arial" w:cs="Arial"/>
                <w:sz w:val="24"/>
                <w:szCs w:val="24"/>
                <w:shd w:val="clear" w:color="auto" w:fill="FFFFFF"/>
              </w:rPr>
              <w:t>Main Street Bo</w:t>
            </w:r>
            <w:r>
              <w:rPr>
                <w:rFonts w:ascii="Arial" w:hAnsi="Arial" w:cs="Arial"/>
                <w:sz w:val="24"/>
                <w:szCs w:val="24"/>
                <w:shd w:val="clear" w:color="auto" w:fill="FFFFFF"/>
              </w:rPr>
              <w:t xml:space="preserve">ard of nine, </w:t>
            </w:r>
            <w:r w:rsidR="009E642A">
              <w:rPr>
                <w:rFonts w:ascii="Arial" w:hAnsi="Arial" w:cs="Arial"/>
                <w:sz w:val="24"/>
                <w:szCs w:val="24"/>
                <w:shd w:val="clear" w:color="auto" w:fill="FFFFFF"/>
              </w:rPr>
              <w:t>a combination of veterans and new</w:t>
            </w:r>
            <w:r>
              <w:rPr>
                <w:rFonts w:ascii="Arial" w:hAnsi="Arial" w:cs="Arial"/>
                <w:sz w:val="24"/>
                <w:szCs w:val="24"/>
                <w:shd w:val="clear" w:color="auto" w:fill="FFFFFF"/>
              </w:rPr>
              <w:t xml:space="preserve"> members, are aware of the Main Street mission and goals, </w:t>
            </w:r>
            <w:r w:rsidR="007F397C">
              <w:rPr>
                <w:rFonts w:ascii="Arial" w:hAnsi="Arial" w:cs="Arial"/>
                <w:sz w:val="24"/>
                <w:szCs w:val="24"/>
                <w:shd w:val="clear" w:color="auto" w:fill="FFFFFF"/>
              </w:rPr>
              <w:t xml:space="preserve">contributing their time, knowledge, expertise and sometimes money to planning, setting up and supporting events. This enhances our visitors’, as well as local folks’, heritage experiences in Mineola. </w:t>
            </w:r>
          </w:p>
          <w:p w14:paraId="32472441" w14:textId="77777777" w:rsidR="00306E4A" w:rsidRDefault="00306E4A" w:rsidP="00F342F9">
            <w:pPr>
              <w:rPr>
                <w:rFonts w:ascii="Arial" w:hAnsi="Arial" w:cs="Arial"/>
                <w:sz w:val="24"/>
                <w:szCs w:val="24"/>
                <w:shd w:val="clear" w:color="auto" w:fill="FFFFFF"/>
              </w:rPr>
            </w:pPr>
          </w:p>
          <w:p w14:paraId="0E85763C" w14:textId="77777777" w:rsidR="00306E4A" w:rsidRDefault="00306E4A" w:rsidP="00F342F9">
            <w:pPr>
              <w:rPr>
                <w:rFonts w:ascii="Arial" w:hAnsi="Arial" w:cs="Arial"/>
                <w:sz w:val="24"/>
                <w:szCs w:val="24"/>
                <w:shd w:val="clear" w:color="auto" w:fill="FFFFFF"/>
              </w:rPr>
            </w:pPr>
          </w:p>
          <w:p w14:paraId="5D6051A5" w14:textId="31158323" w:rsidR="00306E4A" w:rsidRDefault="00306E4A" w:rsidP="00F342F9">
            <w:pPr>
              <w:rPr>
                <w:rFonts w:ascii="Arial" w:hAnsi="Arial" w:cs="Arial"/>
                <w:sz w:val="24"/>
                <w:szCs w:val="24"/>
                <w:shd w:val="clear" w:color="auto" w:fill="FFFFFF"/>
              </w:rPr>
            </w:pPr>
          </w:p>
        </w:tc>
      </w:tr>
    </w:tbl>
    <w:p w14:paraId="05058677" w14:textId="286FAB64" w:rsidR="00306E4A" w:rsidRPr="00845109" w:rsidRDefault="00244647" w:rsidP="00F342F9">
      <w:pPr>
        <w:spacing w:after="0" w:line="240" w:lineRule="auto"/>
        <w:rPr>
          <w:rFonts w:ascii="Arial" w:hAnsi="Arial" w:cs="Arial"/>
          <w:i/>
          <w:iCs/>
          <w:color w:val="C00000"/>
        </w:rPr>
      </w:pPr>
      <w:r w:rsidRPr="00845109">
        <w:rPr>
          <w:rFonts w:ascii="Arial" w:hAnsi="Arial" w:cs="Arial"/>
          <w:i/>
          <w:iCs/>
          <w:color w:val="C00000"/>
        </w:rPr>
        <w:lastRenderedPageBreak/>
        <w:t>Please provide a brief description of activity below. A</w:t>
      </w:r>
      <w:r w:rsidR="00306E4A" w:rsidRPr="00845109">
        <w:rPr>
          <w:rFonts w:ascii="Arial" w:hAnsi="Arial" w:cs="Arial"/>
          <w:i/>
          <w:iCs/>
          <w:color w:val="C00000"/>
        </w:rPr>
        <w:t xml:space="preserve">dd </w:t>
      </w:r>
      <w:r w:rsidRPr="00845109">
        <w:rPr>
          <w:rFonts w:ascii="Arial" w:hAnsi="Arial" w:cs="Arial"/>
          <w:i/>
          <w:iCs/>
          <w:color w:val="C00000"/>
        </w:rPr>
        <w:t xml:space="preserve">summaries, </w:t>
      </w:r>
      <w:r w:rsidR="00306E4A" w:rsidRPr="00845109">
        <w:rPr>
          <w:rFonts w:ascii="Arial" w:hAnsi="Arial" w:cs="Arial"/>
          <w:i/>
          <w:iCs/>
          <w:color w:val="C00000"/>
        </w:rPr>
        <w:t xml:space="preserve">images, </w:t>
      </w:r>
      <w:r w:rsidRPr="00845109">
        <w:rPr>
          <w:rFonts w:ascii="Arial" w:hAnsi="Arial" w:cs="Arial"/>
          <w:i/>
          <w:iCs/>
          <w:color w:val="C00000"/>
        </w:rPr>
        <w:t xml:space="preserve">sample </w:t>
      </w:r>
      <w:r w:rsidR="00306E4A" w:rsidRPr="00845109">
        <w:rPr>
          <w:rFonts w:ascii="Arial" w:hAnsi="Arial" w:cs="Arial"/>
          <w:i/>
          <w:iCs/>
          <w:color w:val="C00000"/>
        </w:rPr>
        <w:t xml:space="preserve">media coverage etc. </w:t>
      </w:r>
      <w:r w:rsidRPr="00845109">
        <w:rPr>
          <w:rFonts w:ascii="Arial" w:hAnsi="Arial" w:cs="Arial"/>
          <w:i/>
          <w:iCs/>
          <w:color w:val="C00000"/>
        </w:rPr>
        <w:t xml:space="preserve">on an extra page(s) </w:t>
      </w:r>
      <w:r w:rsidR="00306E4A" w:rsidRPr="00845109">
        <w:rPr>
          <w:rFonts w:ascii="Arial" w:hAnsi="Arial" w:cs="Arial"/>
          <w:i/>
          <w:iCs/>
          <w:color w:val="C00000"/>
        </w:rPr>
        <w:t>to further describe activities if needed</w:t>
      </w:r>
      <w:r w:rsidR="00C00176" w:rsidRPr="00845109">
        <w:rPr>
          <w:rFonts w:ascii="Arial" w:hAnsi="Arial" w:cs="Arial"/>
          <w:i/>
          <w:iCs/>
          <w:color w:val="C00000"/>
        </w:rPr>
        <w:t xml:space="preserve"> </w:t>
      </w:r>
      <w:r w:rsidR="00221D32" w:rsidRPr="00845109">
        <w:rPr>
          <w:rFonts w:ascii="Arial" w:hAnsi="Arial" w:cs="Arial"/>
          <w:i/>
          <w:iCs/>
          <w:color w:val="C00000"/>
        </w:rPr>
        <w:t>(not required)</w:t>
      </w:r>
      <w:r w:rsidR="00A95F39" w:rsidRPr="00845109">
        <w:rPr>
          <w:rFonts w:ascii="Arial" w:hAnsi="Arial" w:cs="Arial"/>
          <w:i/>
          <w:iCs/>
          <w:color w:val="C00000"/>
        </w:rPr>
        <w:t xml:space="preserve">. </w:t>
      </w:r>
    </w:p>
    <w:p w14:paraId="43A0D184" w14:textId="77777777" w:rsidR="00CB1A08" w:rsidRPr="00845109" w:rsidRDefault="00CB1A08" w:rsidP="00F342F9">
      <w:pPr>
        <w:spacing w:after="0" w:line="240" w:lineRule="auto"/>
        <w:rPr>
          <w:rFonts w:ascii="Arial" w:hAnsi="Arial" w:cs="Arial"/>
          <w:i/>
          <w:iCs/>
          <w:color w:val="C00000"/>
        </w:rPr>
      </w:pPr>
    </w:p>
    <w:p w14:paraId="3DD5F7A6" w14:textId="7CD27B23" w:rsidR="0060782D" w:rsidRPr="00221D32" w:rsidRDefault="00306E4A" w:rsidP="00F342F9">
      <w:pPr>
        <w:spacing w:after="0" w:line="240" w:lineRule="auto"/>
        <w:rPr>
          <w:rFonts w:ascii="Arial" w:hAnsi="Arial" w:cs="Arial"/>
          <w:b/>
          <w:bCs/>
          <w:color w:val="2F5496" w:themeColor="accent1" w:themeShade="BF"/>
          <w:sz w:val="24"/>
          <w:szCs w:val="24"/>
        </w:rPr>
      </w:pPr>
      <w:r w:rsidRPr="00221D32">
        <w:rPr>
          <w:rFonts w:ascii="Arial" w:hAnsi="Arial" w:cs="Arial"/>
          <w:b/>
          <w:bCs/>
          <w:color w:val="2F5496" w:themeColor="accent1" w:themeShade="BF"/>
          <w:sz w:val="24"/>
          <w:szCs w:val="24"/>
        </w:rPr>
        <w:t>ECONOMIC VITALITY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8169"/>
      </w:tblGrid>
      <w:tr w:rsidR="009A42F9" w14:paraId="7E22D6C8" w14:textId="44C1ECC0" w:rsidTr="009A42F9">
        <w:trPr>
          <w:trHeight w:val="5672"/>
        </w:trPr>
        <w:tc>
          <w:tcPr>
            <w:tcW w:w="2811" w:type="dxa"/>
          </w:tcPr>
          <w:p w14:paraId="0BC50312" w14:textId="77777777" w:rsidR="009A42F9" w:rsidRDefault="009A42F9" w:rsidP="00B962AF">
            <w:pPr>
              <w:rPr>
                <w:rFonts w:ascii="Times New Roman" w:hAnsi="Times New Roman" w:cs="Times New Roman"/>
                <w:i/>
                <w:iCs/>
                <w:color w:val="333333"/>
                <w:sz w:val="20"/>
                <w:szCs w:val="20"/>
                <w:shd w:val="clear" w:color="auto" w:fill="FFFFFF"/>
              </w:rPr>
            </w:pPr>
          </w:p>
          <w:p w14:paraId="27118FBB" w14:textId="77777777" w:rsidR="009A42F9" w:rsidRDefault="009A42F9" w:rsidP="00B962AF">
            <w:pPr>
              <w:rPr>
                <w:rFonts w:ascii="Times New Roman" w:hAnsi="Times New Roman" w:cs="Times New Roman"/>
                <w:i/>
                <w:iCs/>
                <w:color w:val="333333"/>
                <w:sz w:val="20"/>
                <w:szCs w:val="20"/>
                <w:shd w:val="clear" w:color="auto" w:fill="FFFFFF"/>
              </w:rPr>
            </w:pPr>
          </w:p>
          <w:p w14:paraId="5AA87392" w14:textId="77777777" w:rsidR="009A42F9" w:rsidRDefault="009A42F9" w:rsidP="00B962AF">
            <w:pPr>
              <w:rPr>
                <w:rFonts w:ascii="Times New Roman" w:hAnsi="Times New Roman" w:cs="Times New Roman"/>
                <w:i/>
                <w:iCs/>
                <w:color w:val="333333"/>
                <w:sz w:val="20"/>
                <w:szCs w:val="20"/>
                <w:shd w:val="clear" w:color="auto" w:fill="FFFFFF"/>
              </w:rPr>
            </w:pPr>
          </w:p>
          <w:p w14:paraId="7D939BBD" w14:textId="77777777" w:rsidR="009A42F9" w:rsidRPr="00C00176" w:rsidRDefault="009A42F9" w:rsidP="00B962AF">
            <w:pPr>
              <w:rPr>
                <w:rFonts w:ascii="Arial" w:hAnsi="Arial" w:cs="Arial"/>
                <w:i/>
                <w:iCs/>
                <w:color w:val="333333"/>
                <w:sz w:val="20"/>
                <w:szCs w:val="20"/>
                <w:shd w:val="clear" w:color="auto" w:fill="FFFFFF"/>
              </w:rPr>
            </w:pPr>
            <w:r w:rsidRPr="00C00176">
              <w:rPr>
                <w:rFonts w:ascii="Arial" w:hAnsi="Arial" w:cs="Arial"/>
                <w:i/>
                <w:iCs/>
                <w:color w:val="333333"/>
                <w:sz w:val="20"/>
                <w:szCs w:val="20"/>
                <w:shd w:val="clear" w:color="auto" w:fill="FFFFFF"/>
              </w:rPr>
              <w:t>Focuses on capital, incentives, and other economic and financial tools to assist new and existing businesses, catalyze property development, and create a supportive environment for entrepreneurs and innovators that drive local economies</w:t>
            </w:r>
          </w:p>
          <w:p w14:paraId="2477D3CF" w14:textId="022D62FD" w:rsidR="00CB1A08" w:rsidRDefault="00CB1A08" w:rsidP="00B962AF">
            <w:pPr>
              <w:rPr>
                <w:rFonts w:ascii="Garamond" w:hAnsi="Garamond"/>
              </w:rPr>
            </w:pPr>
          </w:p>
        </w:tc>
        <w:tc>
          <w:tcPr>
            <w:tcW w:w="8169" w:type="dxa"/>
          </w:tcPr>
          <w:p w14:paraId="76C3082C" w14:textId="7E4B6CE5" w:rsidR="009A42F9" w:rsidRDefault="00900BD8" w:rsidP="00B962AF">
            <w:pPr>
              <w:rPr>
                <w:rFonts w:ascii="Times New Roman" w:hAnsi="Times New Roman" w:cs="Times New Roman"/>
                <w:iCs/>
                <w:color w:val="333333"/>
                <w:sz w:val="24"/>
                <w:szCs w:val="24"/>
                <w:shd w:val="clear" w:color="auto" w:fill="FFFFFF"/>
              </w:rPr>
            </w:pPr>
            <w:r w:rsidRPr="005C5C22">
              <w:rPr>
                <w:rFonts w:ascii="Times New Roman" w:hAnsi="Times New Roman" w:cs="Times New Roman"/>
                <w:iCs/>
                <w:color w:val="333333"/>
                <w:sz w:val="24"/>
                <w:szCs w:val="24"/>
                <w:shd w:val="clear" w:color="auto" w:fill="FFFFFF"/>
              </w:rPr>
              <w:t xml:space="preserve">It appears the economy of Mineola is quite vital with a large auto parts retailer still in the process of building in downtown, and at least five new businesses </w:t>
            </w:r>
            <w:r w:rsidR="001B5D4F">
              <w:rPr>
                <w:rFonts w:ascii="Times New Roman" w:hAnsi="Times New Roman" w:cs="Times New Roman"/>
                <w:iCs/>
                <w:color w:val="333333"/>
                <w:sz w:val="24"/>
                <w:szCs w:val="24"/>
                <w:shd w:val="clear" w:color="auto" w:fill="FFFFFF"/>
              </w:rPr>
              <w:t xml:space="preserve">in the process of opening </w:t>
            </w:r>
            <w:r w:rsidRPr="005C5C22">
              <w:rPr>
                <w:rFonts w:ascii="Times New Roman" w:hAnsi="Times New Roman" w:cs="Times New Roman"/>
                <w:iCs/>
                <w:color w:val="333333"/>
                <w:sz w:val="24"/>
                <w:szCs w:val="24"/>
                <w:shd w:val="clear" w:color="auto" w:fill="FFFFFF"/>
              </w:rPr>
              <w:t xml:space="preserve">in leased locations in our main part of downtown. One of these </w:t>
            </w:r>
            <w:r w:rsidR="00816621">
              <w:rPr>
                <w:rFonts w:ascii="Times New Roman" w:hAnsi="Times New Roman" w:cs="Times New Roman"/>
                <w:iCs/>
                <w:color w:val="333333"/>
                <w:sz w:val="24"/>
                <w:szCs w:val="24"/>
                <w:shd w:val="clear" w:color="auto" w:fill="FFFFFF"/>
              </w:rPr>
              <w:t xml:space="preserve">businesses </w:t>
            </w:r>
            <w:r w:rsidR="0077394D">
              <w:rPr>
                <w:rFonts w:ascii="Times New Roman" w:hAnsi="Times New Roman" w:cs="Times New Roman"/>
                <w:iCs/>
                <w:color w:val="333333"/>
                <w:sz w:val="24"/>
                <w:szCs w:val="24"/>
                <w:shd w:val="clear" w:color="auto" w:fill="FFFFFF"/>
              </w:rPr>
              <w:t xml:space="preserve">has </w:t>
            </w:r>
            <w:r w:rsidR="00816621">
              <w:rPr>
                <w:rFonts w:ascii="Times New Roman" w:hAnsi="Times New Roman" w:cs="Times New Roman"/>
                <w:iCs/>
                <w:color w:val="333333"/>
                <w:sz w:val="24"/>
                <w:szCs w:val="24"/>
                <w:shd w:val="clear" w:color="auto" w:fill="FFFFFF"/>
              </w:rPr>
              <w:t xml:space="preserve">requested and </w:t>
            </w:r>
            <w:r w:rsidR="0077394D">
              <w:rPr>
                <w:rFonts w:ascii="Times New Roman" w:hAnsi="Times New Roman" w:cs="Times New Roman"/>
                <w:iCs/>
                <w:color w:val="333333"/>
                <w:sz w:val="24"/>
                <w:szCs w:val="24"/>
                <w:shd w:val="clear" w:color="auto" w:fill="FFFFFF"/>
              </w:rPr>
              <w:t xml:space="preserve">received </w:t>
            </w:r>
            <w:r w:rsidRPr="005C5C22">
              <w:rPr>
                <w:rFonts w:ascii="Times New Roman" w:hAnsi="Times New Roman" w:cs="Times New Roman"/>
                <w:iCs/>
                <w:color w:val="333333"/>
                <w:sz w:val="24"/>
                <w:szCs w:val="24"/>
                <w:shd w:val="clear" w:color="auto" w:fill="FFFFFF"/>
              </w:rPr>
              <w:t>approv</w:t>
            </w:r>
            <w:r w:rsidR="0077394D">
              <w:rPr>
                <w:rFonts w:ascii="Times New Roman" w:hAnsi="Times New Roman" w:cs="Times New Roman"/>
                <w:iCs/>
                <w:color w:val="333333"/>
                <w:sz w:val="24"/>
                <w:szCs w:val="24"/>
                <w:shd w:val="clear" w:color="auto" w:fill="FFFFFF"/>
              </w:rPr>
              <w:t>al</w:t>
            </w:r>
            <w:r w:rsidRPr="005C5C22">
              <w:rPr>
                <w:rFonts w:ascii="Times New Roman" w:hAnsi="Times New Roman" w:cs="Times New Roman"/>
                <w:iCs/>
                <w:color w:val="333333"/>
                <w:sz w:val="24"/>
                <w:szCs w:val="24"/>
                <w:shd w:val="clear" w:color="auto" w:fill="FFFFFF"/>
              </w:rPr>
              <w:t xml:space="preserve"> for a Main Street incentive grant. The owners of </w:t>
            </w:r>
            <w:r w:rsidR="0077394D">
              <w:rPr>
                <w:rFonts w:ascii="Times New Roman" w:hAnsi="Times New Roman" w:cs="Times New Roman"/>
                <w:iCs/>
                <w:color w:val="333333"/>
                <w:sz w:val="24"/>
                <w:szCs w:val="24"/>
                <w:shd w:val="clear" w:color="auto" w:fill="FFFFFF"/>
              </w:rPr>
              <w:t>another future business said they have tired of an area</w:t>
            </w:r>
            <w:r w:rsidRPr="005C5C22">
              <w:rPr>
                <w:rFonts w:ascii="Times New Roman" w:hAnsi="Times New Roman" w:cs="Times New Roman"/>
                <w:iCs/>
                <w:color w:val="333333"/>
                <w:sz w:val="24"/>
                <w:szCs w:val="24"/>
                <w:shd w:val="clear" w:color="auto" w:fill="FFFFFF"/>
              </w:rPr>
              <w:t xml:space="preserve"> </w:t>
            </w:r>
            <w:r w:rsidR="001802A0">
              <w:rPr>
                <w:rFonts w:ascii="Times New Roman" w:hAnsi="Times New Roman" w:cs="Times New Roman"/>
                <w:iCs/>
                <w:color w:val="333333"/>
                <w:sz w:val="24"/>
                <w:szCs w:val="24"/>
                <w:shd w:val="clear" w:color="auto" w:fill="FFFFFF"/>
              </w:rPr>
              <w:t xml:space="preserve">monthly </w:t>
            </w:r>
            <w:r w:rsidR="00A076B4">
              <w:rPr>
                <w:rFonts w:ascii="Times New Roman" w:hAnsi="Times New Roman" w:cs="Times New Roman"/>
                <w:iCs/>
                <w:color w:val="333333"/>
                <w:sz w:val="24"/>
                <w:szCs w:val="24"/>
                <w:shd w:val="clear" w:color="auto" w:fill="FFFFFF"/>
              </w:rPr>
              <w:t>trade</w:t>
            </w:r>
            <w:r w:rsidRPr="005C5C22">
              <w:rPr>
                <w:rFonts w:ascii="Times New Roman" w:hAnsi="Times New Roman" w:cs="Times New Roman"/>
                <w:iCs/>
                <w:color w:val="333333"/>
                <w:sz w:val="24"/>
                <w:szCs w:val="24"/>
                <w:shd w:val="clear" w:color="auto" w:fill="FFFFFF"/>
              </w:rPr>
              <w:t xml:space="preserve"> day and </w:t>
            </w:r>
            <w:r w:rsidR="0077394D">
              <w:rPr>
                <w:rFonts w:ascii="Times New Roman" w:hAnsi="Times New Roman" w:cs="Times New Roman"/>
                <w:iCs/>
                <w:color w:val="333333"/>
                <w:sz w:val="24"/>
                <w:szCs w:val="24"/>
                <w:shd w:val="clear" w:color="auto" w:fill="FFFFFF"/>
              </w:rPr>
              <w:t xml:space="preserve">chose to come here because they </w:t>
            </w:r>
            <w:r w:rsidRPr="005C5C22">
              <w:rPr>
                <w:rFonts w:ascii="Times New Roman" w:hAnsi="Times New Roman" w:cs="Times New Roman"/>
                <w:iCs/>
                <w:color w:val="333333"/>
                <w:sz w:val="24"/>
                <w:szCs w:val="24"/>
                <w:shd w:val="clear" w:color="auto" w:fill="FFFFFF"/>
              </w:rPr>
              <w:t>have always liked Mineola. Another</w:t>
            </w:r>
            <w:r w:rsidR="0077394D">
              <w:rPr>
                <w:rFonts w:ascii="Times New Roman" w:hAnsi="Times New Roman" w:cs="Times New Roman"/>
                <w:iCs/>
                <w:color w:val="333333"/>
                <w:sz w:val="24"/>
                <w:szCs w:val="24"/>
                <w:shd w:val="clear" w:color="auto" w:fill="FFFFFF"/>
              </w:rPr>
              <w:t>, an employee of a hospital in Dallas,</w:t>
            </w:r>
            <w:r w:rsidRPr="005C5C22">
              <w:rPr>
                <w:rFonts w:ascii="Times New Roman" w:hAnsi="Times New Roman" w:cs="Times New Roman"/>
                <w:iCs/>
                <w:color w:val="333333"/>
                <w:sz w:val="24"/>
                <w:szCs w:val="24"/>
                <w:shd w:val="clear" w:color="auto" w:fill="FFFFFF"/>
              </w:rPr>
              <w:t xml:space="preserve"> </w:t>
            </w:r>
            <w:r w:rsidR="0077394D">
              <w:rPr>
                <w:rFonts w:ascii="Times New Roman" w:hAnsi="Times New Roman" w:cs="Times New Roman"/>
                <w:iCs/>
                <w:color w:val="333333"/>
                <w:sz w:val="24"/>
                <w:szCs w:val="24"/>
                <w:shd w:val="clear" w:color="auto" w:fill="FFFFFF"/>
              </w:rPr>
              <w:t>is planning to open a small location serving gumbo and daiquiris. And, we’re excited abo</w:t>
            </w:r>
            <w:r w:rsidRPr="005C5C22">
              <w:rPr>
                <w:rFonts w:ascii="Times New Roman" w:hAnsi="Times New Roman" w:cs="Times New Roman"/>
                <w:iCs/>
                <w:color w:val="333333"/>
                <w:sz w:val="24"/>
                <w:szCs w:val="24"/>
                <w:shd w:val="clear" w:color="auto" w:fill="FFFFFF"/>
              </w:rPr>
              <w:t xml:space="preserve">ut an art gallery </w:t>
            </w:r>
            <w:r w:rsidR="0077394D">
              <w:rPr>
                <w:rFonts w:ascii="Times New Roman" w:hAnsi="Times New Roman" w:cs="Times New Roman"/>
                <w:iCs/>
                <w:color w:val="333333"/>
                <w:sz w:val="24"/>
                <w:szCs w:val="24"/>
                <w:shd w:val="clear" w:color="auto" w:fill="FFFFFF"/>
              </w:rPr>
              <w:t xml:space="preserve">expected </w:t>
            </w:r>
            <w:r w:rsidRPr="005C5C22">
              <w:rPr>
                <w:rFonts w:ascii="Times New Roman" w:hAnsi="Times New Roman" w:cs="Times New Roman"/>
                <w:iCs/>
                <w:color w:val="333333"/>
                <w:sz w:val="24"/>
                <w:szCs w:val="24"/>
                <w:shd w:val="clear" w:color="auto" w:fill="FFFFFF"/>
              </w:rPr>
              <w:t xml:space="preserve">to </w:t>
            </w:r>
            <w:r w:rsidR="0077394D">
              <w:rPr>
                <w:rFonts w:ascii="Times New Roman" w:hAnsi="Times New Roman" w:cs="Times New Roman"/>
                <w:iCs/>
                <w:color w:val="333333"/>
                <w:sz w:val="24"/>
                <w:szCs w:val="24"/>
                <w:shd w:val="clear" w:color="auto" w:fill="FFFFFF"/>
              </w:rPr>
              <w:t xml:space="preserve">be </w:t>
            </w:r>
            <w:r w:rsidRPr="005C5C22">
              <w:rPr>
                <w:rFonts w:ascii="Times New Roman" w:hAnsi="Times New Roman" w:cs="Times New Roman"/>
                <w:iCs/>
                <w:color w:val="333333"/>
                <w:sz w:val="24"/>
                <w:szCs w:val="24"/>
                <w:shd w:val="clear" w:color="auto" w:fill="FFFFFF"/>
              </w:rPr>
              <w:t>open by this fall.</w:t>
            </w:r>
            <w:r w:rsidR="005C5C22" w:rsidRPr="005C5C22">
              <w:rPr>
                <w:rFonts w:ascii="Times New Roman" w:hAnsi="Times New Roman" w:cs="Times New Roman"/>
                <w:iCs/>
                <w:color w:val="333333"/>
                <w:sz w:val="24"/>
                <w:szCs w:val="24"/>
                <w:shd w:val="clear" w:color="auto" w:fill="FFFFFF"/>
              </w:rPr>
              <w:t xml:space="preserve"> This will be a wonderful addition as we work towards an arts or cultural arts designation.</w:t>
            </w:r>
          </w:p>
          <w:p w14:paraId="1FE65D82" w14:textId="639E1140" w:rsidR="0077394D" w:rsidRDefault="0077394D" w:rsidP="00B962AF">
            <w:pPr>
              <w:rPr>
                <w:rFonts w:ascii="Times New Roman" w:hAnsi="Times New Roman" w:cs="Times New Roman"/>
                <w:iCs/>
                <w:color w:val="333333"/>
                <w:sz w:val="24"/>
                <w:szCs w:val="24"/>
                <w:shd w:val="clear" w:color="auto" w:fill="FFFFFF"/>
              </w:rPr>
            </w:pPr>
            <w:r>
              <w:rPr>
                <w:rFonts w:ascii="Times New Roman" w:hAnsi="Times New Roman" w:cs="Times New Roman"/>
                <w:iCs/>
                <w:color w:val="333333"/>
                <w:sz w:val="24"/>
                <w:szCs w:val="24"/>
                <w:shd w:val="clear" w:color="auto" w:fill="FFFFFF"/>
              </w:rPr>
              <w:t>Additionally, numerous housing units in the form of subdivisions, duplexes and apartments are being constructed in and around Mineola.</w:t>
            </w:r>
          </w:p>
          <w:p w14:paraId="7AF9E9BB" w14:textId="118C0C20" w:rsidR="001B5D4F" w:rsidRDefault="001B5D4F" w:rsidP="00B962AF">
            <w:pPr>
              <w:rPr>
                <w:rFonts w:ascii="Times New Roman" w:hAnsi="Times New Roman" w:cs="Times New Roman"/>
                <w:iCs/>
                <w:color w:val="333333"/>
                <w:sz w:val="24"/>
                <w:szCs w:val="24"/>
                <w:shd w:val="clear" w:color="auto" w:fill="FFFFFF"/>
              </w:rPr>
            </w:pPr>
            <w:r>
              <w:rPr>
                <w:rFonts w:ascii="Times New Roman" w:hAnsi="Times New Roman" w:cs="Times New Roman"/>
                <w:iCs/>
                <w:color w:val="333333"/>
                <w:sz w:val="24"/>
                <w:szCs w:val="24"/>
                <w:shd w:val="clear" w:color="auto" w:fill="FFFFFF"/>
              </w:rPr>
              <w:t xml:space="preserve">Our city’s sales taxes are up 42% </w:t>
            </w:r>
            <w:r w:rsidR="0059185E">
              <w:rPr>
                <w:rFonts w:ascii="Times New Roman" w:hAnsi="Times New Roman" w:cs="Times New Roman"/>
                <w:iCs/>
                <w:color w:val="333333"/>
                <w:sz w:val="24"/>
                <w:szCs w:val="24"/>
                <w:shd w:val="clear" w:color="auto" w:fill="FFFFFF"/>
              </w:rPr>
              <w:t xml:space="preserve">over the same reporting period </w:t>
            </w:r>
            <w:bookmarkStart w:id="0" w:name="_GoBack"/>
            <w:bookmarkEnd w:id="0"/>
            <w:r>
              <w:rPr>
                <w:rFonts w:ascii="Times New Roman" w:hAnsi="Times New Roman" w:cs="Times New Roman"/>
                <w:iCs/>
                <w:color w:val="333333"/>
                <w:sz w:val="24"/>
                <w:szCs w:val="24"/>
                <w:shd w:val="clear" w:color="auto" w:fill="FFFFFF"/>
              </w:rPr>
              <w:t>last year!</w:t>
            </w:r>
          </w:p>
          <w:p w14:paraId="670FD317" w14:textId="77777777" w:rsidR="001802A0" w:rsidRPr="005C5C22" w:rsidRDefault="001802A0" w:rsidP="00B962AF">
            <w:pPr>
              <w:rPr>
                <w:rFonts w:ascii="Times New Roman" w:hAnsi="Times New Roman" w:cs="Times New Roman"/>
                <w:iCs/>
                <w:color w:val="333333"/>
                <w:sz w:val="24"/>
                <w:szCs w:val="24"/>
                <w:shd w:val="clear" w:color="auto" w:fill="FFFFFF"/>
              </w:rPr>
            </w:pPr>
          </w:p>
          <w:p w14:paraId="0A282D17" w14:textId="77777777" w:rsidR="009A42F9" w:rsidRDefault="009A42F9" w:rsidP="00B962AF">
            <w:pPr>
              <w:rPr>
                <w:rFonts w:ascii="Times New Roman" w:hAnsi="Times New Roman" w:cs="Times New Roman"/>
                <w:i/>
                <w:iCs/>
                <w:color w:val="333333"/>
                <w:sz w:val="24"/>
                <w:szCs w:val="24"/>
                <w:shd w:val="clear" w:color="auto" w:fill="FFFFFF"/>
              </w:rPr>
            </w:pPr>
          </w:p>
          <w:p w14:paraId="5EA45837" w14:textId="561AF2A6" w:rsidR="009A42F9" w:rsidRPr="009A42F9" w:rsidRDefault="009A42F9" w:rsidP="00B962AF">
            <w:pPr>
              <w:rPr>
                <w:rFonts w:ascii="Times New Roman" w:hAnsi="Times New Roman" w:cs="Times New Roman"/>
                <w:i/>
                <w:iCs/>
                <w:color w:val="333333"/>
                <w:sz w:val="24"/>
                <w:szCs w:val="24"/>
                <w:shd w:val="clear" w:color="auto" w:fill="FFFFFF"/>
              </w:rPr>
            </w:pPr>
          </w:p>
        </w:tc>
      </w:tr>
    </w:tbl>
    <w:p w14:paraId="31CAF33D" w14:textId="51E23903" w:rsidR="00306E4A" w:rsidRDefault="00306E4A" w:rsidP="00F342F9">
      <w:pPr>
        <w:spacing w:after="0" w:line="240" w:lineRule="auto"/>
        <w:rPr>
          <w:rFonts w:ascii="Arial" w:hAnsi="Arial" w:cs="Arial"/>
          <w:b/>
          <w:bCs/>
          <w:sz w:val="24"/>
          <w:szCs w:val="24"/>
        </w:rPr>
      </w:pPr>
    </w:p>
    <w:p w14:paraId="6EB1F75D" w14:textId="0C780744" w:rsidR="00306E4A" w:rsidRDefault="00221D32" w:rsidP="00F342F9">
      <w:pPr>
        <w:spacing w:after="0" w:line="240" w:lineRule="auto"/>
        <w:rPr>
          <w:rFonts w:ascii="Arial" w:hAnsi="Arial" w:cs="Arial"/>
          <w:b/>
          <w:bCs/>
          <w:color w:val="2F5496" w:themeColor="accent1" w:themeShade="BF"/>
          <w:sz w:val="24"/>
          <w:szCs w:val="24"/>
        </w:rPr>
      </w:pPr>
      <w:r w:rsidRPr="00221D32">
        <w:rPr>
          <w:rFonts w:ascii="Arial" w:hAnsi="Arial" w:cs="Arial"/>
          <w:b/>
          <w:bCs/>
          <w:color w:val="2F5496" w:themeColor="accent1" w:themeShade="BF"/>
          <w:sz w:val="24"/>
          <w:szCs w:val="24"/>
        </w:rPr>
        <w:t>DESIGN</w:t>
      </w:r>
    </w:p>
    <w:p w14:paraId="73BB7A7D" w14:textId="4E0A705F" w:rsidR="00D43700" w:rsidRPr="00845109" w:rsidRDefault="00D43700" w:rsidP="00F342F9">
      <w:pPr>
        <w:spacing w:after="0" w:line="240" w:lineRule="auto"/>
        <w:rPr>
          <w:rFonts w:ascii="Arial" w:hAnsi="Arial" w:cs="Arial"/>
          <w:i/>
          <w:iCs/>
          <w:color w:val="C00000"/>
          <w:sz w:val="24"/>
          <w:szCs w:val="24"/>
        </w:rPr>
      </w:pPr>
      <w:r w:rsidRPr="00845109">
        <w:rPr>
          <w:rFonts w:ascii="Arial" w:hAnsi="Arial" w:cs="Arial"/>
          <w:i/>
          <w:iCs/>
          <w:color w:val="C00000"/>
          <w:sz w:val="24"/>
          <w:szCs w:val="24"/>
        </w:rPr>
        <w:t>Please provide images/descriptions</w:t>
      </w:r>
      <w:r w:rsidR="00845109">
        <w:rPr>
          <w:rFonts w:ascii="Arial" w:hAnsi="Arial" w:cs="Arial"/>
          <w:i/>
          <w:iCs/>
          <w:color w:val="C00000"/>
          <w:sz w:val="24"/>
          <w:szCs w:val="24"/>
        </w:rPr>
        <w:t xml:space="preserve">, </w:t>
      </w:r>
      <w:r w:rsidR="00845109" w:rsidRPr="00845109">
        <w:rPr>
          <w:rFonts w:ascii="Arial" w:hAnsi="Arial" w:cs="Arial"/>
          <w:i/>
          <w:iCs/>
          <w:color w:val="C00000"/>
          <w:sz w:val="24"/>
          <w:szCs w:val="24"/>
          <w:u w:val="single"/>
        </w:rPr>
        <w:t>with addresses</w:t>
      </w:r>
      <w:r w:rsidR="00845109">
        <w:rPr>
          <w:rFonts w:ascii="Arial" w:hAnsi="Arial" w:cs="Arial"/>
          <w:i/>
          <w:iCs/>
          <w:color w:val="C00000"/>
          <w:sz w:val="24"/>
          <w:szCs w:val="24"/>
        </w:rPr>
        <w:t>,</w:t>
      </w:r>
      <w:r w:rsidRPr="00845109">
        <w:rPr>
          <w:rFonts w:ascii="Arial" w:hAnsi="Arial" w:cs="Arial"/>
          <w:i/>
          <w:iCs/>
          <w:color w:val="C00000"/>
          <w:sz w:val="24"/>
          <w:szCs w:val="24"/>
        </w:rPr>
        <w:t xml:space="preserve"> on separate pages for any physical improvements completed during the quarter (</w:t>
      </w:r>
      <w:r w:rsidR="00845109">
        <w:rPr>
          <w:rFonts w:ascii="Arial" w:hAnsi="Arial" w:cs="Arial"/>
          <w:i/>
          <w:iCs/>
          <w:color w:val="C00000"/>
          <w:sz w:val="24"/>
          <w:szCs w:val="24"/>
        </w:rPr>
        <w:t>Ideally, you will submit before &amp; after photos.</w:t>
      </w:r>
      <w:r w:rsidRPr="00845109">
        <w:rPr>
          <w:rFonts w:ascii="Arial" w:hAnsi="Arial" w:cs="Arial"/>
          <w:i/>
          <w:iCs/>
          <w:color w:val="C00000"/>
          <w:sz w:val="24"/>
          <w:szCs w:val="24"/>
        </w:rPr>
        <w:t>) Th</w:t>
      </w:r>
      <w:r w:rsidR="00CB1A08" w:rsidRPr="00845109">
        <w:rPr>
          <w:rFonts w:ascii="Arial" w:hAnsi="Arial" w:cs="Arial"/>
          <w:i/>
          <w:iCs/>
          <w:color w:val="C00000"/>
          <w:sz w:val="24"/>
          <w:szCs w:val="24"/>
        </w:rPr>
        <w:t>e data</w:t>
      </w:r>
      <w:r w:rsidRPr="00845109">
        <w:rPr>
          <w:rFonts w:ascii="Arial" w:hAnsi="Arial" w:cs="Arial"/>
          <w:i/>
          <w:iCs/>
          <w:color w:val="C00000"/>
          <w:sz w:val="24"/>
          <w:szCs w:val="24"/>
        </w:rPr>
        <w:t xml:space="preserve"> should also appear in your reinvestment reports.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8169"/>
      </w:tblGrid>
      <w:tr w:rsidR="009A42F9" w14:paraId="0B25A887" w14:textId="77777777" w:rsidTr="00920929">
        <w:trPr>
          <w:trHeight w:val="6020"/>
        </w:trPr>
        <w:tc>
          <w:tcPr>
            <w:tcW w:w="2811" w:type="dxa"/>
          </w:tcPr>
          <w:p w14:paraId="0EA52B19" w14:textId="77777777" w:rsidR="009A42F9" w:rsidRDefault="009A42F9" w:rsidP="00B962AF">
            <w:pPr>
              <w:rPr>
                <w:rFonts w:ascii="Times New Roman" w:hAnsi="Times New Roman" w:cs="Times New Roman"/>
                <w:i/>
                <w:iCs/>
                <w:color w:val="333333"/>
                <w:sz w:val="20"/>
                <w:szCs w:val="20"/>
                <w:shd w:val="clear" w:color="auto" w:fill="FFFFFF"/>
              </w:rPr>
            </w:pPr>
          </w:p>
          <w:p w14:paraId="71732377" w14:textId="77777777" w:rsidR="009A42F9" w:rsidRDefault="009A42F9" w:rsidP="00B962AF">
            <w:pPr>
              <w:rPr>
                <w:rFonts w:ascii="Times New Roman" w:hAnsi="Times New Roman" w:cs="Times New Roman"/>
                <w:i/>
                <w:iCs/>
                <w:color w:val="333333"/>
                <w:sz w:val="20"/>
                <w:szCs w:val="20"/>
                <w:shd w:val="clear" w:color="auto" w:fill="FFFFFF"/>
              </w:rPr>
            </w:pPr>
          </w:p>
          <w:p w14:paraId="69246DB6" w14:textId="77777777" w:rsidR="009A42F9" w:rsidRDefault="009A42F9" w:rsidP="00B962AF">
            <w:pPr>
              <w:rPr>
                <w:rFonts w:ascii="Times New Roman" w:hAnsi="Times New Roman" w:cs="Times New Roman"/>
                <w:i/>
                <w:iCs/>
                <w:color w:val="333333"/>
                <w:sz w:val="20"/>
                <w:szCs w:val="20"/>
                <w:shd w:val="clear" w:color="auto" w:fill="FFFFFF"/>
              </w:rPr>
            </w:pPr>
          </w:p>
          <w:p w14:paraId="79F96A02" w14:textId="77777777" w:rsidR="009A42F9" w:rsidRDefault="009A42F9" w:rsidP="00B962AF">
            <w:pPr>
              <w:rPr>
                <w:rFonts w:ascii="Times New Roman" w:hAnsi="Times New Roman" w:cs="Times New Roman"/>
                <w:i/>
                <w:iCs/>
                <w:sz w:val="20"/>
                <w:szCs w:val="20"/>
                <w:shd w:val="clear" w:color="auto" w:fill="FFFFFF"/>
              </w:rPr>
            </w:pPr>
          </w:p>
          <w:p w14:paraId="66497372" w14:textId="77777777" w:rsidR="009A42F9" w:rsidRDefault="009A42F9" w:rsidP="00B962AF">
            <w:pPr>
              <w:rPr>
                <w:rFonts w:ascii="Times New Roman" w:hAnsi="Times New Roman" w:cs="Times New Roman"/>
                <w:i/>
                <w:iCs/>
                <w:sz w:val="20"/>
                <w:szCs w:val="20"/>
                <w:shd w:val="clear" w:color="auto" w:fill="FFFFFF"/>
              </w:rPr>
            </w:pPr>
          </w:p>
          <w:p w14:paraId="3591C518" w14:textId="7064CE40" w:rsidR="009A42F9" w:rsidRPr="00C00176" w:rsidRDefault="009A42F9" w:rsidP="00B962AF">
            <w:pPr>
              <w:rPr>
                <w:rFonts w:ascii="Arial" w:hAnsi="Arial" w:cs="Arial"/>
                <w:i/>
                <w:iCs/>
                <w:sz w:val="20"/>
                <w:szCs w:val="20"/>
              </w:rPr>
            </w:pPr>
            <w:r w:rsidRPr="00C00176">
              <w:rPr>
                <w:rFonts w:ascii="Arial" w:hAnsi="Arial" w:cs="Arial"/>
                <w:i/>
                <w:iCs/>
                <w:sz w:val="20"/>
                <w:szCs w:val="20"/>
                <w:shd w:val="clear" w:color="auto" w:fill="FFFFFF"/>
              </w:rPr>
              <w:t>Supports a community’s transformation by enhancing the physical and visual assets that set the commercial district apart.</w:t>
            </w:r>
          </w:p>
        </w:tc>
        <w:tc>
          <w:tcPr>
            <w:tcW w:w="8169" w:type="dxa"/>
          </w:tcPr>
          <w:p w14:paraId="6C07540B" w14:textId="5FA733A0" w:rsidR="00A95F39" w:rsidRDefault="005C5C22" w:rsidP="00B962AF">
            <w:pPr>
              <w:rPr>
                <w:rFonts w:ascii="Times New Roman" w:hAnsi="Times New Roman" w:cs="Times New Roman"/>
                <w:sz w:val="24"/>
                <w:szCs w:val="24"/>
              </w:rPr>
            </w:pPr>
            <w:r>
              <w:rPr>
                <w:rFonts w:ascii="Times New Roman" w:hAnsi="Times New Roman" w:cs="Times New Roman"/>
                <w:sz w:val="24"/>
                <w:szCs w:val="24"/>
              </w:rPr>
              <w:t>The Landmark Commission considered and approved improvements to two locations within our Historic Overlay District during the second quarter, neither of which have been completed yet.  One was simply a sign for a</w:t>
            </w:r>
            <w:r w:rsidR="0077394D">
              <w:rPr>
                <w:rFonts w:ascii="Times New Roman" w:hAnsi="Times New Roman" w:cs="Times New Roman"/>
                <w:sz w:val="24"/>
                <w:szCs w:val="24"/>
              </w:rPr>
              <w:t xml:space="preserve"> combination antique shop, electrical supply business that </w:t>
            </w:r>
            <w:r>
              <w:rPr>
                <w:rFonts w:ascii="Times New Roman" w:hAnsi="Times New Roman" w:cs="Times New Roman"/>
                <w:sz w:val="24"/>
                <w:szCs w:val="24"/>
              </w:rPr>
              <w:t xml:space="preserve">has not </w:t>
            </w:r>
            <w:r w:rsidR="0077394D">
              <w:rPr>
                <w:rFonts w:ascii="Times New Roman" w:hAnsi="Times New Roman" w:cs="Times New Roman"/>
                <w:sz w:val="24"/>
                <w:szCs w:val="24"/>
              </w:rPr>
              <w:t xml:space="preserve">yet </w:t>
            </w:r>
            <w:r>
              <w:rPr>
                <w:rFonts w:ascii="Times New Roman" w:hAnsi="Times New Roman" w:cs="Times New Roman"/>
                <w:sz w:val="24"/>
                <w:szCs w:val="24"/>
              </w:rPr>
              <w:t>opened</w:t>
            </w:r>
            <w:r w:rsidR="0077394D">
              <w:rPr>
                <w:rFonts w:ascii="Times New Roman" w:hAnsi="Times New Roman" w:cs="Times New Roman"/>
                <w:sz w:val="24"/>
                <w:szCs w:val="24"/>
              </w:rPr>
              <w:t>. T</w:t>
            </w:r>
            <w:r>
              <w:rPr>
                <w:rFonts w:ascii="Times New Roman" w:hAnsi="Times New Roman" w:cs="Times New Roman"/>
                <w:sz w:val="24"/>
                <w:szCs w:val="24"/>
              </w:rPr>
              <w:t xml:space="preserve">he other was </w:t>
            </w:r>
            <w:r w:rsidR="0077394D">
              <w:rPr>
                <w:rFonts w:ascii="Times New Roman" w:hAnsi="Times New Roman" w:cs="Times New Roman"/>
                <w:sz w:val="24"/>
                <w:szCs w:val="24"/>
              </w:rPr>
              <w:t xml:space="preserve">for </w:t>
            </w:r>
            <w:r>
              <w:rPr>
                <w:rFonts w:ascii="Times New Roman" w:hAnsi="Times New Roman" w:cs="Times New Roman"/>
                <w:sz w:val="24"/>
                <w:szCs w:val="24"/>
              </w:rPr>
              <w:t>exterior rehabilitation to two storefronts on Line Street that will see deteriorat</w:t>
            </w:r>
            <w:r w:rsidR="0077394D">
              <w:rPr>
                <w:rFonts w:ascii="Times New Roman" w:hAnsi="Times New Roman" w:cs="Times New Roman"/>
                <w:sz w:val="24"/>
                <w:szCs w:val="24"/>
              </w:rPr>
              <w:t>ing</w:t>
            </w:r>
            <w:r>
              <w:rPr>
                <w:rFonts w:ascii="Times New Roman" w:hAnsi="Times New Roman" w:cs="Times New Roman"/>
                <w:sz w:val="24"/>
                <w:szCs w:val="24"/>
              </w:rPr>
              <w:t xml:space="preserve"> wood window frames replaced with metal</w:t>
            </w:r>
            <w:r w:rsidR="0077394D">
              <w:rPr>
                <w:rFonts w:ascii="Times New Roman" w:hAnsi="Times New Roman" w:cs="Times New Roman"/>
                <w:sz w:val="24"/>
                <w:szCs w:val="24"/>
              </w:rPr>
              <w:t>, (keeping with the historic appearance with paned thermal windows for the transom), reworked entry doors</w:t>
            </w:r>
            <w:r>
              <w:rPr>
                <w:rFonts w:ascii="Times New Roman" w:hAnsi="Times New Roman" w:cs="Times New Roman"/>
                <w:sz w:val="24"/>
                <w:szCs w:val="24"/>
              </w:rPr>
              <w:t xml:space="preserve"> and see the </w:t>
            </w:r>
            <w:r w:rsidR="001B5D4F">
              <w:rPr>
                <w:rFonts w:ascii="Times New Roman" w:hAnsi="Times New Roman" w:cs="Times New Roman"/>
                <w:sz w:val="24"/>
                <w:szCs w:val="24"/>
              </w:rPr>
              <w:t>previously</w:t>
            </w:r>
            <w:r>
              <w:rPr>
                <w:rFonts w:ascii="Times New Roman" w:hAnsi="Times New Roman" w:cs="Times New Roman"/>
                <w:sz w:val="24"/>
                <w:szCs w:val="24"/>
              </w:rPr>
              <w:t xml:space="preserve"> painted bricks repainted. </w:t>
            </w:r>
          </w:p>
          <w:p w14:paraId="7E85A9AC" w14:textId="77777777" w:rsidR="00A95F39" w:rsidRDefault="00A95F39" w:rsidP="00B962AF">
            <w:pPr>
              <w:rPr>
                <w:rFonts w:ascii="Times New Roman" w:hAnsi="Times New Roman" w:cs="Times New Roman"/>
                <w:sz w:val="24"/>
                <w:szCs w:val="24"/>
              </w:rPr>
            </w:pPr>
          </w:p>
          <w:p w14:paraId="568882FA" w14:textId="77777777" w:rsidR="00A95F39" w:rsidRDefault="00A95F39" w:rsidP="00B962AF">
            <w:pPr>
              <w:rPr>
                <w:rFonts w:ascii="Times New Roman" w:hAnsi="Times New Roman" w:cs="Times New Roman"/>
                <w:sz w:val="24"/>
                <w:szCs w:val="24"/>
              </w:rPr>
            </w:pPr>
          </w:p>
          <w:p w14:paraId="2A36356C" w14:textId="77777777" w:rsidR="00A95F39" w:rsidRDefault="00A95F39" w:rsidP="00B962AF">
            <w:pPr>
              <w:rPr>
                <w:rFonts w:ascii="Times New Roman" w:hAnsi="Times New Roman" w:cs="Times New Roman"/>
                <w:sz w:val="24"/>
                <w:szCs w:val="24"/>
              </w:rPr>
            </w:pPr>
          </w:p>
          <w:p w14:paraId="78213264" w14:textId="77777777" w:rsidR="00A95F39" w:rsidRDefault="00A95F39" w:rsidP="00B962AF">
            <w:pPr>
              <w:rPr>
                <w:rFonts w:ascii="Times New Roman" w:hAnsi="Times New Roman" w:cs="Times New Roman"/>
                <w:sz w:val="24"/>
                <w:szCs w:val="24"/>
              </w:rPr>
            </w:pPr>
          </w:p>
          <w:p w14:paraId="34430BBA" w14:textId="2C971FCA" w:rsidR="00A95F39" w:rsidRPr="009A42F9" w:rsidRDefault="00A95F39" w:rsidP="00B962AF">
            <w:pPr>
              <w:rPr>
                <w:rFonts w:ascii="Times New Roman" w:hAnsi="Times New Roman" w:cs="Times New Roman"/>
                <w:sz w:val="24"/>
                <w:szCs w:val="24"/>
              </w:rPr>
            </w:pPr>
          </w:p>
        </w:tc>
      </w:tr>
    </w:tbl>
    <w:p w14:paraId="5BDA848D" w14:textId="77777777" w:rsidR="00C00176" w:rsidRDefault="00C00176" w:rsidP="00F342F9">
      <w:pPr>
        <w:spacing w:after="0" w:line="240" w:lineRule="auto"/>
        <w:rPr>
          <w:rFonts w:ascii="Arial" w:hAnsi="Arial" w:cs="Arial"/>
          <w:b/>
          <w:bCs/>
          <w:color w:val="2F5496" w:themeColor="accent1" w:themeShade="BF"/>
          <w:sz w:val="24"/>
          <w:szCs w:val="24"/>
        </w:rPr>
      </w:pPr>
    </w:p>
    <w:p w14:paraId="70D9FD08" w14:textId="77777777" w:rsidR="00C00176" w:rsidRDefault="00C00176" w:rsidP="00F342F9">
      <w:pPr>
        <w:spacing w:after="0" w:line="240" w:lineRule="auto"/>
        <w:rPr>
          <w:rFonts w:ascii="Arial" w:hAnsi="Arial" w:cs="Arial"/>
          <w:b/>
          <w:bCs/>
          <w:color w:val="2F5496" w:themeColor="accent1" w:themeShade="BF"/>
          <w:sz w:val="24"/>
          <w:szCs w:val="24"/>
        </w:rPr>
      </w:pPr>
    </w:p>
    <w:p w14:paraId="5E1347D6" w14:textId="691BF6DA" w:rsidR="00221D32" w:rsidRPr="00221D32" w:rsidRDefault="00221D32" w:rsidP="00F342F9">
      <w:pPr>
        <w:spacing w:after="0" w:line="240" w:lineRule="auto"/>
        <w:rPr>
          <w:rFonts w:ascii="Arial" w:hAnsi="Arial" w:cs="Arial"/>
          <w:b/>
          <w:bCs/>
          <w:color w:val="2F5496" w:themeColor="accent1" w:themeShade="BF"/>
          <w:sz w:val="24"/>
          <w:szCs w:val="24"/>
        </w:rPr>
      </w:pPr>
      <w:r w:rsidRPr="00221D32">
        <w:rPr>
          <w:rFonts w:ascii="Arial" w:hAnsi="Arial" w:cs="Arial"/>
          <w:b/>
          <w:bCs/>
          <w:color w:val="2F5496" w:themeColor="accent1" w:themeShade="BF"/>
          <w:sz w:val="24"/>
          <w:szCs w:val="24"/>
        </w:rPr>
        <w:t>PROMOTION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8259"/>
      </w:tblGrid>
      <w:tr w:rsidR="00A95F39" w14:paraId="688C9B63" w14:textId="77777777" w:rsidTr="00A95F39">
        <w:trPr>
          <w:trHeight w:val="5672"/>
        </w:trPr>
        <w:tc>
          <w:tcPr>
            <w:tcW w:w="2811" w:type="dxa"/>
          </w:tcPr>
          <w:p w14:paraId="085FDF6E" w14:textId="77777777" w:rsidR="00A95F39" w:rsidRDefault="00A95F39" w:rsidP="00B962AF">
            <w:pPr>
              <w:rPr>
                <w:rFonts w:ascii="Times New Roman" w:hAnsi="Times New Roman" w:cs="Times New Roman"/>
                <w:i/>
                <w:iCs/>
                <w:color w:val="333333"/>
                <w:sz w:val="20"/>
                <w:szCs w:val="20"/>
                <w:shd w:val="clear" w:color="auto" w:fill="FFFFFF"/>
              </w:rPr>
            </w:pPr>
          </w:p>
          <w:p w14:paraId="610B25EC" w14:textId="77777777" w:rsidR="00A95F39" w:rsidRDefault="00A95F39" w:rsidP="00B962AF">
            <w:pPr>
              <w:rPr>
                <w:rFonts w:ascii="Times New Roman" w:hAnsi="Times New Roman" w:cs="Times New Roman"/>
                <w:i/>
                <w:iCs/>
                <w:color w:val="333333"/>
                <w:sz w:val="20"/>
                <w:szCs w:val="20"/>
                <w:shd w:val="clear" w:color="auto" w:fill="FFFFFF"/>
              </w:rPr>
            </w:pPr>
          </w:p>
          <w:p w14:paraId="03BAB9F6" w14:textId="77777777" w:rsidR="00A95F39" w:rsidRDefault="00A95F39" w:rsidP="00B962AF">
            <w:pPr>
              <w:rPr>
                <w:rFonts w:ascii="Times New Roman" w:hAnsi="Times New Roman" w:cs="Times New Roman"/>
                <w:i/>
                <w:iCs/>
                <w:color w:val="333333"/>
                <w:sz w:val="20"/>
                <w:szCs w:val="20"/>
                <w:shd w:val="clear" w:color="auto" w:fill="FFFFFF"/>
              </w:rPr>
            </w:pPr>
          </w:p>
          <w:p w14:paraId="2D7CC312" w14:textId="77777777" w:rsidR="00A95F39" w:rsidRDefault="00A95F39" w:rsidP="00B962AF">
            <w:pPr>
              <w:rPr>
                <w:rFonts w:ascii="Times New Roman" w:hAnsi="Times New Roman" w:cs="Times New Roman"/>
                <w:i/>
                <w:iCs/>
                <w:sz w:val="20"/>
                <w:szCs w:val="20"/>
                <w:shd w:val="clear" w:color="auto" w:fill="FFFFFF"/>
              </w:rPr>
            </w:pPr>
          </w:p>
          <w:p w14:paraId="0ED70D84" w14:textId="4AFF8432" w:rsidR="00A95F39" w:rsidRPr="00C00176" w:rsidRDefault="00A95F39" w:rsidP="00B962AF">
            <w:pPr>
              <w:rPr>
                <w:rFonts w:ascii="Arial" w:hAnsi="Arial" w:cs="Arial"/>
                <w:i/>
                <w:iCs/>
                <w:sz w:val="20"/>
                <w:szCs w:val="20"/>
              </w:rPr>
            </w:pPr>
            <w:r w:rsidRPr="00C00176">
              <w:rPr>
                <w:rFonts w:ascii="Arial" w:hAnsi="Arial" w:cs="Arial"/>
                <w:i/>
                <w:iCs/>
                <w:sz w:val="20"/>
                <w:szCs w:val="20"/>
                <w:shd w:val="clear" w:color="auto" w:fill="FFFFFF"/>
              </w:rPr>
              <w:t>Positions the downtown or commercial district as the center of the community and hub of economic activity, while creating a positive image that showcases a community’s unique characteristics.</w:t>
            </w:r>
          </w:p>
        </w:tc>
        <w:tc>
          <w:tcPr>
            <w:tcW w:w="8259" w:type="dxa"/>
          </w:tcPr>
          <w:p w14:paraId="15A1B868" w14:textId="77777777" w:rsidR="00A95F39" w:rsidRDefault="00A95F39" w:rsidP="00B962AF">
            <w:pPr>
              <w:rPr>
                <w:rFonts w:ascii="Times New Roman" w:hAnsi="Times New Roman" w:cs="Times New Roman"/>
                <w:sz w:val="24"/>
                <w:szCs w:val="24"/>
              </w:rPr>
            </w:pPr>
          </w:p>
          <w:p w14:paraId="13291968" w14:textId="660DD8C7" w:rsidR="00C05545" w:rsidRDefault="0085689A" w:rsidP="00B962AF">
            <w:pPr>
              <w:rPr>
                <w:rFonts w:ascii="Times New Roman" w:hAnsi="Times New Roman" w:cs="Times New Roman"/>
                <w:sz w:val="24"/>
                <w:szCs w:val="24"/>
              </w:rPr>
            </w:pPr>
            <w:r>
              <w:rPr>
                <w:rFonts w:ascii="Times New Roman" w:hAnsi="Times New Roman" w:cs="Times New Roman"/>
                <w:sz w:val="24"/>
                <w:szCs w:val="24"/>
              </w:rPr>
              <w:t>A</w:t>
            </w:r>
            <w:r w:rsidR="00A076B4">
              <w:rPr>
                <w:rFonts w:ascii="Times New Roman" w:hAnsi="Times New Roman" w:cs="Times New Roman"/>
                <w:sz w:val="24"/>
                <w:szCs w:val="24"/>
              </w:rPr>
              <w:t>n</w:t>
            </w:r>
            <w:r>
              <w:rPr>
                <w:rFonts w:ascii="Times New Roman" w:hAnsi="Times New Roman" w:cs="Times New Roman"/>
                <w:sz w:val="24"/>
                <w:szCs w:val="24"/>
              </w:rPr>
              <w:t xml:space="preserve"> initiative </w:t>
            </w:r>
            <w:r w:rsidR="00900BD8">
              <w:rPr>
                <w:rFonts w:ascii="Times New Roman" w:hAnsi="Times New Roman" w:cs="Times New Roman"/>
                <w:sz w:val="24"/>
                <w:szCs w:val="24"/>
              </w:rPr>
              <w:t xml:space="preserve">was begun by </w:t>
            </w:r>
            <w:r w:rsidR="00C05545">
              <w:rPr>
                <w:rFonts w:ascii="Times New Roman" w:hAnsi="Times New Roman" w:cs="Times New Roman"/>
                <w:sz w:val="24"/>
                <w:szCs w:val="24"/>
              </w:rPr>
              <w:t>our marketing</w:t>
            </w:r>
            <w:r w:rsidR="001802A0">
              <w:rPr>
                <w:rFonts w:ascii="Times New Roman" w:hAnsi="Times New Roman" w:cs="Times New Roman"/>
                <w:sz w:val="24"/>
                <w:szCs w:val="24"/>
              </w:rPr>
              <w:t>/</w:t>
            </w:r>
            <w:r w:rsidR="00C05545">
              <w:rPr>
                <w:rFonts w:ascii="Times New Roman" w:hAnsi="Times New Roman" w:cs="Times New Roman"/>
                <w:sz w:val="24"/>
                <w:szCs w:val="24"/>
              </w:rPr>
              <w:t xml:space="preserve">tourism director, Owen Tiner, </w:t>
            </w:r>
            <w:r w:rsidR="001802A0">
              <w:rPr>
                <w:rFonts w:ascii="Times New Roman" w:hAnsi="Times New Roman" w:cs="Times New Roman"/>
                <w:sz w:val="24"/>
                <w:szCs w:val="24"/>
              </w:rPr>
              <w:t>(</w:t>
            </w:r>
            <w:r w:rsidR="00900BD8">
              <w:rPr>
                <w:rFonts w:ascii="Times New Roman" w:hAnsi="Times New Roman" w:cs="Times New Roman"/>
                <w:sz w:val="24"/>
                <w:szCs w:val="24"/>
              </w:rPr>
              <w:t>also a singer/songwriter</w:t>
            </w:r>
            <w:r w:rsidR="001802A0">
              <w:rPr>
                <w:rFonts w:ascii="Times New Roman" w:hAnsi="Times New Roman" w:cs="Times New Roman"/>
                <w:sz w:val="24"/>
                <w:szCs w:val="24"/>
              </w:rPr>
              <w:t>)</w:t>
            </w:r>
            <w:r w:rsidR="00900BD8">
              <w:rPr>
                <w:rFonts w:ascii="Times New Roman" w:hAnsi="Times New Roman" w:cs="Times New Roman"/>
                <w:sz w:val="24"/>
                <w:szCs w:val="24"/>
              </w:rPr>
              <w:t xml:space="preserve"> and his department, as well as Mineola Economic Devel</w:t>
            </w:r>
            <w:r w:rsidR="005C5C22">
              <w:rPr>
                <w:rFonts w:ascii="Times New Roman" w:hAnsi="Times New Roman" w:cs="Times New Roman"/>
                <w:sz w:val="24"/>
                <w:szCs w:val="24"/>
              </w:rPr>
              <w:t xml:space="preserve">opment and </w:t>
            </w:r>
            <w:r w:rsidR="00C05545">
              <w:rPr>
                <w:rFonts w:ascii="Times New Roman" w:hAnsi="Times New Roman" w:cs="Times New Roman"/>
                <w:sz w:val="24"/>
                <w:szCs w:val="24"/>
              </w:rPr>
              <w:t xml:space="preserve">our </w:t>
            </w:r>
            <w:r w:rsidR="005C5C22">
              <w:rPr>
                <w:rFonts w:ascii="Times New Roman" w:hAnsi="Times New Roman" w:cs="Times New Roman"/>
                <w:sz w:val="24"/>
                <w:szCs w:val="24"/>
              </w:rPr>
              <w:t>Main Street</w:t>
            </w:r>
            <w:r w:rsidR="00900BD8">
              <w:rPr>
                <w:rFonts w:ascii="Times New Roman" w:hAnsi="Times New Roman" w:cs="Times New Roman"/>
                <w:sz w:val="24"/>
                <w:szCs w:val="24"/>
              </w:rPr>
              <w:t xml:space="preserve"> </w:t>
            </w:r>
            <w:r w:rsidR="00C05545">
              <w:rPr>
                <w:rFonts w:ascii="Times New Roman" w:hAnsi="Times New Roman" w:cs="Times New Roman"/>
                <w:sz w:val="24"/>
                <w:szCs w:val="24"/>
              </w:rPr>
              <w:t xml:space="preserve">Program </w:t>
            </w:r>
            <w:r w:rsidR="00900BD8">
              <w:rPr>
                <w:rFonts w:ascii="Times New Roman" w:hAnsi="Times New Roman" w:cs="Times New Roman"/>
                <w:sz w:val="24"/>
                <w:szCs w:val="24"/>
              </w:rPr>
              <w:t>to bring Music in May</w:t>
            </w:r>
            <w:r w:rsidR="005C5C22">
              <w:rPr>
                <w:rFonts w:ascii="Times New Roman" w:hAnsi="Times New Roman" w:cs="Times New Roman"/>
                <w:sz w:val="24"/>
                <w:szCs w:val="24"/>
              </w:rPr>
              <w:t xml:space="preserve"> to downtown</w:t>
            </w:r>
            <w:r w:rsidR="00900BD8">
              <w:rPr>
                <w:rFonts w:ascii="Times New Roman" w:hAnsi="Times New Roman" w:cs="Times New Roman"/>
                <w:sz w:val="24"/>
                <w:szCs w:val="24"/>
              </w:rPr>
              <w:t xml:space="preserve">. </w:t>
            </w:r>
            <w:r w:rsidR="0077394D">
              <w:rPr>
                <w:rFonts w:ascii="Times New Roman" w:hAnsi="Times New Roman" w:cs="Times New Roman"/>
                <w:sz w:val="24"/>
                <w:szCs w:val="24"/>
              </w:rPr>
              <w:t>C</w:t>
            </w:r>
            <w:r w:rsidR="00C05545">
              <w:rPr>
                <w:rFonts w:ascii="Times New Roman" w:hAnsi="Times New Roman" w:cs="Times New Roman"/>
                <w:sz w:val="24"/>
                <w:szCs w:val="24"/>
              </w:rPr>
              <w:t xml:space="preserve">oncerts </w:t>
            </w:r>
            <w:r w:rsidR="00900BD8">
              <w:rPr>
                <w:rFonts w:ascii="Times New Roman" w:hAnsi="Times New Roman" w:cs="Times New Roman"/>
                <w:sz w:val="24"/>
                <w:szCs w:val="24"/>
              </w:rPr>
              <w:t>were Thursdays, 6:30-8:30</w:t>
            </w:r>
            <w:r w:rsidR="001802A0">
              <w:rPr>
                <w:rFonts w:ascii="Times New Roman" w:hAnsi="Times New Roman" w:cs="Times New Roman"/>
                <w:sz w:val="24"/>
                <w:szCs w:val="24"/>
              </w:rPr>
              <w:t xml:space="preserve"> p.m.</w:t>
            </w:r>
            <w:r w:rsidR="00900BD8">
              <w:rPr>
                <w:rFonts w:ascii="Times New Roman" w:hAnsi="Times New Roman" w:cs="Times New Roman"/>
                <w:sz w:val="24"/>
                <w:szCs w:val="24"/>
              </w:rPr>
              <w:t xml:space="preserve"> On the </w:t>
            </w:r>
            <w:r w:rsidR="0077394D">
              <w:rPr>
                <w:rFonts w:ascii="Times New Roman" w:hAnsi="Times New Roman" w:cs="Times New Roman"/>
                <w:sz w:val="24"/>
                <w:szCs w:val="24"/>
              </w:rPr>
              <w:t>day</w:t>
            </w:r>
            <w:r w:rsidR="00900BD8">
              <w:rPr>
                <w:rFonts w:ascii="Times New Roman" w:hAnsi="Times New Roman" w:cs="Times New Roman"/>
                <w:sz w:val="24"/>
                <w:szCs w:val="24"/>
              </w:rPr>
              <w:t xml:space="preserve"> of the first concert a </w:t>
            </w:r>
            <w:r w:rsidR="001802A0">
              <w:rPr>
                <w:rFonts w:ascii="Times New Roman" w:hAnsi="Times New Roman" w:cs="Times New Roman"/>
                <w:sz w:val="24"/>
                <w:szCs w:val="24"/>
              </w:rPr>
              <w:t xml:space="preserve">strong storm, including tornado possibility, </w:t>
            </w:r>
            <w:r w:rsidR="00900BD8">
              <w:rPr>
                <w:rFonts w:ascii="Times New Roman" w:hAnsi="Times New Roman" w:cs="Times New Roman"/>
                <w:sz w:val="24"/>
                <w:szCs w:val="24"/>
              </w:rPr>
              <w:t>blew through</w:t>
            </w:r>
            <w:r w:rsidR="001802A0">
              <w:rPr>
                <w:rFonts w:ascii="Times New Roman" w:hAnsi="Times New Roman" w:cs="Times New Roman"/>
                <w:sz w:val="24"/>
                <w:szCs w:val="24"/>
              </w:rPr>
              <w:t xml:space="preserve"> by mid-afternoon</w:t>
            </w:r>
            <w:r w:rsidR="00900BD8">
              <w:rPr>
                <w:rFonts w:ascii="Times New Roman" w:hAnsi="Times New Roman" w:cs="Times New Roman"/>
                <w:sz w:val="24"/>
                <w:szCs w:val="24"/>
              </w:rPr>
              <w:t xml:space="preserve">. </w:t>
            </w:r>
            <w:r w:rsidR="001802A0">
              <w:rPr>
                <w:rFonts w:ascii="Times New Roman" w:hAnsi="Times New Roman" w:cs="Times New Roman"/>
                <w:sz w:val="24"/>
                <w:szCs w:val="24"/>
              </w:rPr>
              <w:t>The owners of the Beckham Hotel &amp; Ball</w:t>
            </w:r>
            <w:r w:rsidR="0077394D">
              <w:rPr>
                <w:rFonts w:ascii="Times New Roman" w:hAnsi="Times New Roman" w:cs="Times New Roman"/>
                <w:sz w:val="24"/>
                <w:szCs w:val="24"/>
              </w:rPr>
              <w:t>room</w:t>
            </w:r>
            <w:r w:rsidR="001802A0">
              <w:rPr>
                <w:rFonts w:ascii="Times New Roman" w:hAnsi="Times New Roman" w:cs="Times New Roman"/>
                <w:sz w:val="24"/>
                <w:szCs w:val="24"/>
              </w:rPr>
              <w:t xml:space="preserve"> had</w:t>
            </w:r>
            <w:r w:rsidR="00900BD8">
              <w:rPr>
                <w:rFonts w:ascii="Times New Roman" w:hAnsi="Times New Roman" w:cs="Times New Roman"/>
                <w:sz w:val="24"/>
                <w:szCs w:val="24"/>
              </w:rPr>
              <w:t xml:space="preserve"> given permission to hold our concert </w:t>
            </w:r>
            <w:r w:rsidR="001802A0">
              <w:rPr>
                <w:rFonts w:ascii="Times New Roman" w:hAnsi="Times New Roman" w:cs="Times New Roman"/>
                <w:sz w:val="24"/>
                <w:szCs w:val="24"/>
              </w:rPr>
              <w:t xml:space="preserve">there </w:t>
            </w:r>
            <w:r w:rsidR="00900BD8">
              <w:rPr>
                <w:rFonts w:ascii="Times New Roman" w:hAnsi="Times New Roman" w:cs="Times New Roman"/>
                <w:sz w:val="24"/>
                <w:szCs w:val="24"/>
              </w:rPr>
              <w:t>at no cost</w:t>
            </w:r>
            <w:r w:rsidR="001B5D4F">
              <w:rPr>
                <w:rFonts w:ascii="Times New Roman" w:hAnsi="Times New Roman" w:cs="Times New Roman"/>
                <w:sz w:val="24"/>
                <w:szCs w:val="24"/>
              </w:rPr>
              <w:t xml:space="preserve"> in case of bad weather, and</w:t>
            </w:r>
            <w:r w:rsidR="001802A0">
              <w:rPr>
                <w:rFonts w:ascii="Times New Roman" w:hAnsi="Times New Roman" w:cs="Times New Roman"/>
                <w:sz w:val="24"/>
                <w:szCs w:val="24"/>
              </w:rPr>
              <w:t xml:space="preserve"> so the show went on. </w:t>
            </w:r>
            <w:r w:rsidR="00900BD8">
              <w:rPr>
                <w:rFonts w:ascii="Times New Roman" w:hAnsi="Times New Roman" w:cs="Times New Roman"/>
                <w:sz w:val="24"/>
                <w:szCs w:val="24"/>
              </w:rPr>
              <w:t xml:space="preserve"> The day’s bad weather didn’t doom us, and about 60 people </w:t>
            </w:r>
            <w:r w:rsidR="001802A0">
              <w:rPr>
                <w:rFonts w:ascii="Times New Roman" w:hAnsi="Times New Roman" w:cs="Times New Roman"/>
                <w:sz w:val="24"/>
                <w:szCs w:val="24"/>
              </w:rPr>
              <w:t>clearly</w:t>
            </w:r>
            <w:r w:rsidR="00900BD8">
              <w:rPr>
                <w:rFonts w:ascii="Times New Roman" w:hAnsi="Times New Roman" w:cs="Times New Roman"/>
                <w:sz w:val="24"/>
                <w:szCs w:val="24"/>
              </w:rPr>
              <w:t xml:space="preserve"> enjoy</w:t>
            </w:r>
            <w:r w:rsidR="00C05545">
              <w:rPr>
                <w:rFonts w:ascii="Times New Roman" w:hAnsi="Times New Roman" w:cs="Times New Roman"/>
                <w:sz w:val="24"/>
                <w:szCs w:val="24"/>
              </w:rPr>
              <w:t>ed</w:t>
            </w:r>
            <w:r w:rsidR="00900BD8">
              <w:rPr>
                <w:rFonts w:ascii="Times New Roman" w:hAnsi="Times New Roman" w:cs="Times New Roman"/>
                <w:sz w:val="24"/>
                <w:szCs w:val="24"/>
              </w:rPr>
              <w:t xml:space="preserve"> the first concert. </w:t>
            </w:r>
            <w:r w:rsidR="001B5D4F">
              <w:rPr>
                <w:rFonts w:ascii="Times New Roman" w:hAnsi="Times New Roman" w:cs="Times New Roman"/>
                <w:sz w:val="24"/>
                <w:szCs w:val="24"/>
              </w:rPr>
              <w:t xml:space="preserve">We </w:t>
            </w:r>
            <w:r w:rsidR="00900BD8">
              <w:rPr>
                <w:rFonts w:ascii="Times New Roman" w:hAnsi="Times New Roman" w:cs="Times New Roman"/>
                <w:sz w:val="24"/>
                <w:szCs w:val="24"/>
              </w:rPr>
              <w:t xml:space="preserve">were able to </w:t>
            </w:r>
            <w:r w:rsidR="001B5D4F">
              <w:rPr>
                <w:rFonts w:ascii="Times New Roman" w:hAnsi="Times New Roman" w:cs="Times New Roman"/>
                <w:sz w:val="24"/>
                <w:szCs w:val="24"/>
              </w:rPr>
              <w:t>hold the rest</w:t>
            </w:r>
            <w:r w:rsidR="00900BD8">
              <w:rPr>
                <w:rFonts w:ascii="Times New Roman" w:hAnsi="Times New Roman" w:cs="Times New Roman"/>
                <w:sz w:val="24"/>
                <w:szCs w:val="24"/>
              </w:rPr>
              <w:t xml:space="preserve"> at the gazebo, attracting different crowds and faces we don’t normally see in downtown. We promoted sponsors </w:t>
            </w:r>
            <w:r w:rsidR="0077394D">
              <w:rPr>
                <w:rFonts w:ascii="Times New Roman" w:hAnsi="Times New Roman" w:cs="Times New Roman"/>
                <w:sz w:val="24"/>
                <w:szCs w:val="24"/>
              </w:rPr>
              <w:t xml:space="preserve">(several were Main Street businesses) </w:t>
            </w:r>
            <w:r w:rsidR="00900BD8">
              <w:rPr>
                <w:rFonts w:ascii="Times New Roman" w:hAnsi="Times New Roman" w:cs="Times New Roman"/>
                <w:sz w:val="24"/>
                <w:szCs w:val="24"/>
              </w:rPr>
              <w:t xml:space="preserve">with tee shirts, banners or signs, depending on the amount </w:t>
            </w:r>
            <w:r w:rsidR="00C05545">
              <w:rPr>
                <w:rFonts w:ascii="Times New Roman" w:hAnsi="Times New Roman" w:cs="Times New Roman"/>
                <w:sz w:val="24"/>
                <w:szCs w:val="24"/>
              </w:rPr>
              <w:t xml:space="preserve">contributed. </w:t>
            </w:r>
            <w:r w:rsidR="00900BD8">
              <w:rPr>
                <w:rFonts w:ascii="Times New Roman" w:hAnsi="Times New Roman" w:cs="Times New Roman"/>
                <w:sz w:val="24"/>
                <w:szCs w:val="24"/>
              </w:rPr>
              <w:t xml:space="preserve">They were also announced during the concerts and encouraged to stay open late. </w:t>
            </w:r>
            <w:r w:rsidR="0002207C">
              <w:rPr>
                <w:rFonts w:ascii="Times New Roman" w:hAnsi="Times New Roman" w:cs="Times New Roman"/>
                <w:sz w:val="24"/>
                <w:szCs w:val="24"/>
              </w:rPr>
              <w:t>A</w:t>
            </w:r>
            <w:r w:rsidR="00C05545">
              <w:rPr>
                <w:rFonts w:ascii="Times New Roman" w:hAnsi="Times New Roman" w:cs="Times New Roman"/>
                <w:sz w:val="24"/>
                <w:szCs w:val="24"/>
              </w:rPr>
              <w:t xml:space="preserve"> bank donated bottled water</w:t>
            </w:r>
            <w:r w:rsidR="0077394D">
              <w:rPr>
                <w:rFonts w:ascii="Times New Roman" w:hAnsi="Times New Roman" w:cs="Times New Roman"/>
                <w:sz w:val="24"/>
                <w:szCs w:val="24"/>
              </w:rPr>
              <w:t>;</w:t>
            </w:r>
            <w:r w:rsidR="0002207C">
              <w:rPr>
                <w:rFonts w:ascii="Times New Roman" w:hAnsi="Times New Roman" w:cs="Times New Roman"/>
                <w:sz w:val="24"/>
                <w:szCs w:val="24"/>
              </w:rPr>
              <w:t xml:space="preserve"> </w:t>
            </w:r>
            <w:r w:rsidR="0077394D">
              <w:rPr>
                <w:rFonts w:ascii="Times New Roman" w:hAnsi="Times New Roman" w:cs="Times New Roman"/>
                <w:sz w:val="24"/>
                <w:szCs w:val="24"/>
              </w:rPr>
              <w:t>a</w:t>
            </w:r>
            <w:r w:rsidR="0002207C">
              <w:rPr>
                <w:rFonts w:ascii="Times New Roman" w:hAnsi="Times New Roman" w:cs="Times New Roman"/>
                <w:sz w:val="24"/>
                <w:szCs w:val="24"/>
              </w:rPr>
              <w:t xml:space="preserve"> Main Street Board MIM </w:t>
            </w:r>
            <w:r w:rsidR="0077394D">
              <w:rPr>
                <w:rFonts w:ascii="Times New Roman" w:hAnsi="Times New Roman" w:cs="Times New Roman"/>
                <w:sz w:val="24"/>
                <w:szCs w:val="24"/>
              </w:rPr>
              <w:t>C</w:t>
            </w:r>
            <w:r w:rsidR="0002207C">
              <w:rPr>
                <w:rFonts w:ascii="Times New Roman" w:hAnsi="Times New Roman" w:cs="Times New Roman"/>
                <w:sz w:val="24"/>
                <w:szCs w:val="24"/>
              </w:rPr>
              <w:t>ommittee member dutifully di</w:t>
            </w:r>
            <w:r w:rsidR="00C05545">
              <w:rPr>
                <w:rFonts w:ascii="Times New Roman" w:hAnsi="Times New Roman" w:cs="Times New Roman"/>
                <w:sz w:val="24"/>
                <w:szCs w:val="24"/>
              </w:rPr>
              <w:t xml:space="preserve">stributed </w:t>
            </w:r>
            <w:r w:rsidR="0002207C">
              <w:rPr>
                <w:rFonts w:ascii="Times New Roman" w:hAnsi="Times New Roman" w:cs="Times New Roman"/>
                <w:sz w:val="24"/>
                <w:szCs w:val="24"/>
              </w:rPr>
              <w:t>that cold water throughout every concert. A</w:t>
            </w:r>
            <w:r w:rsidR="00C05545">
              <w:rPr>
                <w:rFonts w:ascii="Times New Roman" w:hAnsi="Times New Roman" w:cs="Times New Roman"/>
                <w:sz w:val="24"/>
                <w:szCs w:val="24"/>
              </w:rPr>
              <w:t>udiences</w:t>
            </w:r>
            <w:r w:rsidR="00900BD8">
              <w:rPr>
                <w:rFonts w:ascii="Times New Roman" w:hAnsi="Times New Roman" w:cs="Times New Roman"/>
                <w:sz w:val="24"/>
                <w:szCs w:val="24"/>
              </w:rPr>
              <w:t xml:space="preserve"> enjoyed the</w:t>
            </w:r>
            <w:r w:rsidR="00C05545">
              <w:rPr>
                <w:rFonts w:ascii="Times New Roman" w:hAnsi="Times New Roman" w:cs="Times New Roman"/>
                <w:sz w:val="24"/>
                <w:szCs w:val="24"/>
              </w:rPr>
              <w:t xml:space="preserve"> concerts</w:t>
            </w:r>
            <w:r w:rsidR="00900BD8">
              <w:rPr>
                <w:rFonts w:ascii="Times New Roman" w:hAnsi="Times New Roman" w:cs="Times New Roman"/>
                <w:sz w:val="24"/>
                <w:szCs w:val="24"/>
              </w:rPr>
              <w:t xml:space="preserve"> so much that </w:t>
            </w:r>
            <w:r w:rsidR="0002207C">
              <w:rPr>
                <w:rFonts w:ascii="Times New Roman" w:hAnsi="Times New Roman" w:cs="Times New Roman"/>
                <w:sz w:val="24"/>
                <w:szCs w:val="24"/>
              </w:rPr>
              <w:t>they</w:t>
            </w:r>
            <w:r w:rsidR="00900BD8">
              <w:rPr>
                <w:rFonts w:ascii="Times New Roman" w:hAnsi="Times New Roman" w:cs="Times New Roman"/>
                <w:sz w:val="24"/>
                <w:szCs w:val="24"/>
              </w:rPr>
              <w:t xml:space="preserve"> </w:t>
            </w:r>
            <w:r w:rsidR="00C05545">
              <w:rPr>
                <w:rFonts w:ascii="Times New Roman" w:hAnsi="Times New Roman" w:cs="Times New Roman"/>
                <w:sz w:val="24"/>
                <w:szCs w:val="24"/>
              </w:rPr>
              <w:t xml:space="preserve">not only tipped the </w:t>
            </w:r>
            <w:r w:rsidR="0002207C">
              <w:rPr>
                <w:rFonts w:ascii="Times New Roman" w:hAnsi="Times New Roman" w:cs="Times New Roman"/>
                <w:sz w:val="24"/>
                <w:szCs w:val="24"/>
              </w:rPr>
              <w:t xml:space="preserve">paid </w:t>
            </w:r>
            <w:r w:rsidR="00C05545">
              <w:rPr>
                <w:rFonts w:ascii="Times New Roman" w:hAnsi="Times New Roman" w:cs="Times New Roman"/>
                <w:sz w:val="24"/>
                <w:szCs w:val="24"/>
              </w:rPr>
              <w:t>performers</w:t>
            </w:r>
            <w:r w:rsidR="0002207C">
              <w:rPr>
                <w:rFonts w:ascii="Times New Roman" w:hAnsi="Times New Roman" w:cs="Times New Roman"/>
                <w:sz w:val="24"/>
                <w:szCs w:val="24"/>
              </w:rPr>
              <w:t>,</w:t>
            </w:r>
            <w:r w:rsidR="00C05545">
              <w:rPr>
                <w:rFonts w:ascii="Times New Roman" w:hAnsi="Times New Roman" w:cs="Times New Roman"/>
                <w:sz w:val="24"/>
                <w:szCs w:val="24"/>
              </w:rPr>
              <w:t xml:space="preserve"> but </w:t>
            </w:r>
            <w:r w:rsidR="00900BD8">
              <w:rPr>
                <w:rFonts w:ascii="Times New Roman" w:hAnsi="Times New Roman" w:cs="Times New Roman"/>
                <w:sz w:val="24"/>
                <w:szCs w:val="24"/>
              </w:rPr>
              <w:t>offered to sponsor three more</w:t>
            </w:r>
            <w:r w:rsidR="00C05545">
              <w:rPr>
                <w:rFonts w:ascii="Times New Roman" w:hAnsi="Times New Roman" w:cs="Times New Roman"/>
                <w:sz w:val="24"/>
                <w:szCs w:val="24"/>
              </w:rPr>
              <w:t xml:space="preserve"> performances</w:t>
            </w:r>
            <w:r w:rsidR="00900BD8">
              <w:rPr>
                <w:rFonts w:ascii="Times New Roman" w:hAnsi="Times New Roman" w:cs="Times New Roman"/>
                <w:sz w:val="24"/>
                <w:szCs w:val="24"/>
              </w:rPr>
              <w:t xml:space="preserve">, two of which were held on Thursdays in June and the final </w:t>
            </w:r>
            <w:r w:rsidR="003A48A7">
              <w:rPr>
                <w:rFonts w:ascii="Times New Roman" w:hAnsi="Times New Roman" w:cs="Times New Roman"/>
                <w:sz w:val="24"/>
                <w:szCs w:val="24"/>
              </w:rPr>
              <w:t xml:space="preserve">one </w:t>
            </w:r>
            <w:r w:rsidR="00C05545">
              <w:rPr>
                <w:rFonts w:ascii="Times New Roman" w:hAnsi="Times New Roman" w:cs="Times New Roman"/>
                <w:sz w:val="24"/>
                <w:szCs w:val="24"/>
              </w:rPr>
              <w:t xml:space="preserve">was </w:t>
            </w:r>
            <w:r w:rsidR="003A48A7">
              <w:rPr>
                <w:rFonts w:ascii="Times New Roman" w:hAnsi="Times New Roman" w:cs="Times New Roman"/>
                <w:sz w:val="24"/>
                <w:szCs w:val="24"/>
              </w:rPr>
              <w:t xml:space="preserve">July 7. </w:t>
            </w:r>
            <w:r w:rsidR="005C5C22">
              <w:rPr>
                <w:rFonts w:ascii="Times New Roman" w:hAnsi="Times New Roman" w:cs="Times New Roman"/>
                <w:sz w:val="24"/>
                <w:szCs w:val="24"/>
              </w:rPr>
              <w:br/>
              <w:t xml:space="preserve">The Landmark Commission has decided to create a Brick Street District within our downtown Historic Overlay District which </w:t>
            </w:r>
            <w:r w:rsidR="0077394D">
              <w:rPr>
                <w:rFonts w:ascii="Times New Roman" w:hAnsi="Times New Roman" w:cs="Times New Roman"/>
                <w:sz w:val="24"/>
                <w:szCs w:val="24"/>
              </w:rPr>
              <w:t>is</w:t>
            </w:r>
            <w:r w:rsidR="005C5C22">
              <w:rPr>
                <w:rFonts w:ascii="Times New Roman" w:hAnsi="Times New Roman" w:cs="Times New Roman"/>
                <w:sz w:val="24"/>
                <w:szCs w:val="24"/>
              </w:rPr>
              <w:t xml:space="preserve"> </w:t>
            </w:r>
            <w:r w:rsidR="0002207C">
              <w:rPr>
                <w:rFonts w:ascii="Times New Roman" w:hAnsi="Times New Roman" w:cs="Times New Roman"/>
                <w:sz w:val="24"/>
                <w:szCs w:val="24"/>
              </w:rPr>
              <w:t xml:space="preserve">intended </w:t>
            </w:r>
            <w:r w:rsidR="0077394D">
              <w:rPr>
                <w:rFonts w:ascii="Times New Roman" w:hAnsi="Times New Roman" w:cs="Times New Roman"/>
                <w:sz w:val="24"/>
                <w:szCs w:val="24"/>
              </w:rPr>
              <w:t xml:space="preserve">to </w:t>
            </w:r>
            <w:r w:rsidR="005C5C22">
              <w:rPr>
                <w:rFonts w:ascii="Times New Roman" w:hAnsi="Times New Roman" w:cs="Times New Roman"/>
                <w:sz w:val="24"/>
                <w:szCs w:val="24"/>
              </w:rPr>
              <w:t xml:space="preserve">celebrate the historic </w:t>
            </w:r>
            <w:r w:rsidR="0002207C">
              <w:rPr>
                <w:rFonts w:ascii="Times New Roman" w:hAnsi="Times New Roman" w:cs="Times New Roman"/>
                <w:sz w:val="24"/>
                <w:szCs w:val="24"/>
              </w:rPr>
              <w:t xml:space="preserve">brick </w:t>
            </w:r>
            <w:r w:rsidR="0077394D">
              <w:rPr>
                <w:rFonts w:ascii="Times New Roman" w:hAnsi="Times New Roman" w:cs="Times New Roman"/>
                <w:sz w:val="24"/>
                <w:szCs w:val="24"/>
              </w:rPr>
              <w:t>streets and</w:t>
            </w:r>
            <w:r w:rsidR="005C5C22">
              <w:rPr>
                <w:rFonts w:ascii="Times New Roman" w:hAnsi="Times New Roman" w:cs="Times New Roman"/>
                <w:sz w:val="24"/>
                <w:szCs w:val="24"/>
              </w:rPr>
              <w:t xml:space="preserve"> the arts in </w:t>
            </w:r>
            <w:r w:rsidR="0002207C">
              <w:rPr>
                <w:rFonts w:ascii="Times New Roman" w:hAnsi="Times New Roman" w:cs="Times New Roman"/>
                <w:sz w:val="24"/>
                <w:szCs w:val="24"/>
              </w:rPr>
              <w:t xml:space="preserve">our </w:t>
            </w:r>
            <w:r w:rsidR="005C5C22">
              <w:rPr>
                <w:rFonts w:ascii="Times New Roman" w:hAnsi="Times New Roman" w:cs="Times New Roman"/>
                <w:sz w:val="24"/>
                <w:szCs w:val="24"/>
              </w:rPr>
              <w:t>town.</w:t>
            </w:r>
          </w:p>
          <w:p w14:paraId="27E3AA3B" w14:textId="77777777" w:rsidR="007926BF" w:rsidRDefault="007926BF" w:rsidP="00B962AF">
            <w:pPr>
              <w:rPr>
                <w:rFonts w:ascii="Times New Roman" w:hAnsi="Times New Roman" w:cs="Times New Roman"/>
                <w:sz w:val="24"/>
                <w:szCs w:val="24"/>
              </w:rPr>
            </w:pPr>
          </w:p>
          <w:p w14:paraId="7446D7B5" w14:textId="0B9402A2" w:rsidR="007926BF" w:rsidRDefault="007926BF" w:rsidP="00B962AF">
            <w:pPr>
              <w:rPr>
                <w:rFonts w:ascii="Times New Roman" w:hAnsi="Times New Roman" w:cs="Times New Roman"/>
                <w:sz w:val="24"/>
                <w:szCs w:val="24"/>
              </w:rPr>
            </w:pPr>
            <w:r>
              <w:rPr>
                <w:rFonts w:ascii="Times New Roman" w:hAnsi="Times New Roman" w:cs="Times New Roman"/>
                <w:sz w:val="24"/>
                <w:szCs w:val="24"/>
              </w:rPr>
              <w:lastRenderedPageBreak/>
              <w:t>Our Marketing &amp; Main Street Departments work</w:t>
            </w:r>
            <w:r w:rsidR="001B5D4F">
              <w:rPr>
                <w:rFonts w:ascii="Times New Roman" w:hAnsi="Times New Roman" w:cs="Times New Roman"/>
                <w:sz w:val="24"/>
                <w:szCs w:val="24"/>
              </w:rPr>
              <w:t>ed</w:t>
            </w:r>
            <w:r>
              <w:rPr>
                <w:rFonts w:ascii="Times New Roman" w:hAnsi="Times New Roman" w:cs="Times New Roman"/>
                <w:sz w:val="24"/>
                <w:szCs w:val="24"/>
              </w:rPr>
              <w:t xml:space="preserve"> with Longview marketing to promote the accessibility of passenger rail service on Amtrak which </w:t>
            </w:r>
            <w:r w:rsidR="001B5D4F">
              <w:rPr>
                <w:rFonts w:ascii="Times New Roman" w:hAnsi="Times New Roman" w:cs="Times New Roman"/>
                <w:sz w:val="24"/>
                <w:szCs w:val="24"/>
              </w:rPr>
              <w:t xml:space="preserve">both </w:t>
            </w:r>
            <w:r>
              <w:rPr>
                <w:rFonts w:ascii="Times New Roman" w:hAnsi="Times New Roman" w:cs="Times New Roman"/>
                <w:sz w:val="24"/>
                <w:szCs w:val="24"/>
              </w:rPr>
              <w:t>our cities offer. Approximately 40 passengers took part in the promotion, with mo</w:t>
            </w:r>
            <w:r w:rsidR="001B5D4F">
              <w:rPr>
                <w:rFonts w:ascii="Times New Roman" w:hAnsi="Times New Roman" w:cs="Times New Roman"/>
                <w:sz w:val="24"/>
                <w:szCs w:val="24"/>
              </w:rPr>
              <w:t>r</w:t>
            </w:r>
            <w:r>
              <w:rPr>
                <w:rFonts w:ascii="Times New Roman" w:hAnsi="Times New Roman" w:cs="Times New Roman"/>
                <w:sz w:val="24"/>
                <w:szCs w:val="24"/>
              </w:rPr>
              <w:t>e than half getting off in Mineola to attend our May Fiesta Day. We plan to work future promotions together.</w:t>
            </w:r>
          </w:p>
          <w:p w14:paraId="2FED0729" w14:textId="4835BE38" w:rsidR="00C05545" w:rsidRDefault="00C05545" w:rsidP="00B962AF">
            <w:pPr>
              <w:rPr>
                <w:rFonts w:ascii="Times New Roman" w:hAnsi="Times New Roman" w:cs="Times New Roman"/>
                <w:sz w:val="24"/>
                <w:szCs w:val="24"/>
              </w:rPr>
            </w:pPr>
            <w:r>
              <w:rPr>
                <w:rFonts w:ascii="Times New Roman" w:hAnsi="Times New Roman" w:cs="Times New Roman"/>
                <w:sz w:val="24"/>
                <w:szCs w:val="24"/>
              </w:rPr>
              <w:t xml:space="preserve">A committee planning the town’s sesquicentennial </w:t>
            </w:r>
            <w:r w:rsidR="001B5D4F">
              <w:rPr>
                <w:rFonts w:ascii="Times New Roman" w:hAnsi="Times New Roman" w:cs="Times New Roman"/>
                <w:sz w:val="24"/>
                <w:szCs w:val="24"/>
              </w:rPr>
              <w:t xml:space="preserve">next year </w:t>
            </w:r>
            <w:r>
              <w:rPr>
                <w:rFonts w:ascii="Times New Roman" w:hAnsi="Times New Roman" w:cs="Times New Roman"/>
                <w:sz w:val="24"/>
                <w:szCs w:val="24"/>
              </w:rPr>
              <w:t xml:space="preserve">has been formed and has </w:t>
            </w:r>
            <w:r w:rsidR="0002207C">
              <w:rPr>
                <w:rFonts w:ascii="Times New Roman" w:hAnsi="Times New Roman" w:cs="Times New Roman"/>
                <w:sz w:val="24"/>
                <w:szCs w:val="24"/>
              </w:rPr>
              <w:t>been meeting.</w:t>
            </w:r>
            <w:r>
              <w:rPr>
                <w:rFonts w:ascii="Times New Roman" w:hAnsi="Times New Roman" w:cs="Times New Roman"/>
                <w:sz w:val="24"/>
                <w:szCs w:val="24"/>
              </w:rPr>
              <w:t xml:space="preserve">  A logo and banners have been chosen from a Main Street print and graphics shop. </w:t>
            </w:r>
          </w:p>
          <w:p w14:paraId="7642E2FF" w14:textId="37CFD371" w:rsidR="003A48A7" w:rsidRDefault="003A48A7" w:rsidP="00B962AF">
            <w:pPr>
              <w:rPr>
                <w:rFonts w:ascii="Times New Roman" w:hAnsi="Times New Roman" w:cs="Times New Roman"/>
                <w:sz w:val="24"/>
                <w:szCs w:val="24"/>
              </w:rPr>
            </w:pPr>
            <w:r>
              <w:rPr>
                <w:rFonts w:ascii="Times New Roman" w:hAnsi="Times New Roman" w:cs="Times New Roman"/>
                <w:sz w:val="24"/>
                <w:szCs w:val="24"/>
              </w:rPr>
              <w:t>Hardy volunteers also continue running the Mini Train on 2</w:t>
            </w:r>
            <w:r w:rsidRPr="003A48A7">
              <w:rPr>
                <w:rFonts w:ascii="Times New Roman" w:hAnsi="Times New Roman" w:cs="Times New Roman"/>
                <w:sz w:val="24"/>
                <w:szCs w:val="24"/>
                <w:vertAlign w:val="superscript"/>
              </w:rPr>
              <w:t>nd</w:t>
            </w:r>
            <w:r>
              <w:rPr>
                <w:rFonts w:ascii="Times New Roman" w:hAnsi="Times New Roman" w:cs="Times New Roman"/>
                <w:sz w:val="24"/>
                <w:szCs w:val="24"/>
              </w:rPr>
              <w:t xml:space="preserve"> &amp; 4</w:t>
            </w:r>
            <w:r w:rsidRPr="003A48A7">
              <w:rPr>
                <w:rFonts w:ascii="Times New Roman" w:hAnsi="Times New Roman" w:cs="Times New Roman"/>
                <w:sz w:val="24"/>
                <w:szCs w:val="24"/>
                <w:vertAlign w:val="superscript"/>
              </w:rPr>
              <w:t>th</w:t>
            </w:r>
            <w:r>
              <w:rPr>
                <w:rFonts w:ascii="Times New Roman" w:hAnsi="Times New Roman" w:cs="Times New Roman"/>
                <w:sz w:val="24"/>
                <w:szCs w:val="24"/>
              </w:rPr>
              <w:t xml:space="preserve"> Saturdays when the heat index doesn’t go over 100 degrees. We track </w:t>
            </w:r>
            <w:r w:rsidR="00C05545">
              <w:rPr>
                <w:rFonts w:ascii="Times New Roman" w:hAnsi="Times New Roman" w:cs="Times New Roman"/>
                <w:sz w:val="24"/>
                <w:szCs w:val="24"/>
              </w:rPr>
              <w:t xml:space="preserve">riders, </w:t>
            </w:r>
            <w:r>
              <w:rPr>
                <w:rFonts w:ascii="Times New Roman" w:hAnsi="Times New Roman" w:cs="Times New Roman"/>
                <w:sz w:val="24"/>
                <w:szCs w:val="24"/>
              </w:rPr>
              <w:t>and th</w:t>
            </w:r>
            <w:r w:rsidR="0077394D">
              <w:rPr>
                <w:rFonts w:ascii="Times New Roman" w:hAnsi="Times New Roman" w:cs="Times New Roman"/>
                <w:sz w:val="24"/>
                <w:szCs w:val="24"/>
              </w:rPr>
              <w:t>e ride</w:t>
            </w:r>
            <w:r>
              <w:rPr>
                <w:rFonts w:ascii="Times New Roman" w:hAnsi="Times New Roman" w:cs="Times New Roman"/>
                <w:sz w:val="24"/>
                <w:szCs w:val="24"/>
              </w:rPr>
              <w:t xml:space="preserve"> consistently attracts </w:t>
            </w:r>
            <w:r w:rsidR="00C05545">
              <w:rPr>
                <w:rFonts w:ascii="Times New Roman" w:hAnsi="Times New Roman" w:cs="Times New Roman"/>
                <w:sz w:val="24"/>
                <w:szCs w:val="24"/>
              </w:rPr>
              <w:t>visitors</w:t>
            </w:r>
            <w:r>
              <w:rPr>
                <w:rFonts w:ascii="Times New Roman" w:hAnsi="Times New Roman" w:cs="Times New Roman"/>
                <w:sz w:val="24"/>
                <w:szCs w:val="24"/>
              </w:rPr>
              <w:t xml:space="preserve"> from</w:t>
            </w:r>
            <w:r w:rsidR="0002207C">
              <w:rPr>
                <w:rFonts w:ascii="Times New Roman" w:hAnsi="Times New Roman" w:cs="Times New Roman"/>
                <w:sz w:val="24"/>
                <w:szCs w:val="24"/>
              </w:rPr>
              <w:t xml:space="preserve"> numerous neighboring cities, </w:t>
            </w:r>
            <w:r>
              <w:rPr>
                <w:rFonts w:ascii="Times New Roman" w:hAnsi="Times New Roman" w:cs="Times New Roman"/>
                <w:sz w:val="24"/>
                <w:szCs w:val="24"/>
              </w:rPr>
              <w:t>the region</w:t>
            </w:r>
            <w:r w:rsidR="0002207C">
              <w:rPr>
                <w:rFonts w:ascii="Times New Roman" w:hAnsi="Times New Roman" w:cs="Times New Roman"/>
                <w:sz w:val="24"/>
                <w:szCs w:val="24"/>
              </w:rPr>
              <w:t xml:space="preserve"> and state</w:t>
            </w:r>
            <w:r>
              <w:rPr>
                <w:rFonts w:ascii="Times New Roman" w:hAnsi="Times New Roman" w:cs="Times New Roman"/>
                <w:sz w:val="24"/>
                <w:szCs w:val="24"/>
              </w:rPr>
              <w:t>.</w:t>
            </w:r>
          </w:p>
          <w:p w14:paraId="3AEF706A" w14:textId="50CF3B1E" w:rsidR="0077394D" w:rsidRDefault="0077394D" w:rsidP="00B962AF">
            <w:pPr>
              <w:rPr>
                <w:rFonts w:ascii="Times New Roman" w:hAnsi="Times New Roman" w:cs="Times New Roman"/>
                <w:sz w:val="24"/>
                <w:szCs w:val="24"/>
              </w:rPr>
            </w:pPr>
            <w:r>
              <w:rPr>
                <w:rFonts w:ascii="Times New Roman" w:hAnsi="Times New Roman" w:cs="Times New Roman"/>
                <w:sz w:val="24"/>
                <w:szCs w:val="24"/>
              </w:rPr>
              <w:t>Additionally, our Main Street Farmers Market under the shaded, ceiling fan cooled pavilion has had vendors in every space and is garnering a good deal of attention as a great market.</w:t>
            </w:r>
          </w:p>
          <w:p w14:paraId="6B2E4150" w14:textId="31BBBA50" w:rsidR="00A95F39" w:rsidRPr="00A95F39" w:rsidRDefault="00A95F39" w:rsidP="00B962AF">
            <w:pPr>
              <w:rPr>
                <w:rFonts w:ascii="Times New Roman" w:hAnsi="Times New Roman" w:cs="Times New Roman"/>
                <w:sz w:val="24"/>
                <w:szCs w:val="24"/>
              </w:rPr>
            </w:pPr>
          </w:p>
        </w:tc>
      </w:tr>
    </w:tbl>
    <w:p w14:paraId="3803B6DE" w14:textId="7F0B48AB" w:rsidR="00221D32" w:rsidRDefault="00221D32" w:rsidP="00F342F9">
      <w:pPr>
        <w:spacing w:after="0" w:line="240" w:lineRule="auto"/>
        <w:rPr>
          <w:rFonts w:ascii="Times New Roman" w:hAnsi="Times New Roman" w:cs="Times New Roman"/>
        </w:rPr>
      </w:pPr>
    </w:p>
    <w:p w14:paraId="32AC1BDA" w14:textId="38AA7849" w:rsidR="00221D32" w:rsidRPr="00221D32" w:rsidRDefault="00221D32" w:rsidP="00F342F9">
      <w:pPr>
        <w:spacing w:after="0" w:line="240" w:lineRule="auto"/>
        <w:rPr>
          <w:rFonts w:ascii="Arial" w:hAnsi="Arial" w:cs="Arial"/>
          <w:b/>
          <w:bCs/>
          <w:color w:val="0070C0"/>
          <w:sz w:val="24"/>
          <w:szCs w:val="24"/>
        </w:rPr>
      </w:pPr>
      <w:r w:rsidRPr="00221D32">
        <w:rPr>
          <w:rFonts w:ascii="Arial" w:hAnsi="Arial" w:cs="Arial"/>
          <w:b/>
          <w:bCs/>
          <w:color w:val="0070C0"/>
          <w:sz w:val="24"/>
          <w:szCs w:val="24"/>
        </w:rPr>
        <w:t>ORGANIZATION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8259"/>
      </w:tblGrid>
      <w:tr w:rsidR="00A95F39" w14:paraId="16254A31" w14:textId="77777777" w:rsidTr="00A95F39">
        <w:trPr>
          <w:trHeight w:val="5672"/>
        </w:trPr>
        <w:tc>
          <w:tcPr>
            <w:tcW w:w="2811" w:type="dxa"/>
          </w:tcPr>
          <w:p w14:paraId="05E8A3F8" w14:textId="77777777" w:rsidR="00A95F39" w:rsidRDefault="00A95F39" w:rsidP="00B962AF">
            <w:pPr>
              <w:rPr>
                <w:rFonts w:ascii="Times New Roman" w:hAnsi="Times New Roman" w:cs="Times New Roman"/>
                <w:i/>
                <w:iCs/>
                <w:color w:val="333333"/>
                <w:sz w:val="20"/>
                <w:szCs w:val="20"/>
                <w:shd w:val="clear" w:color="auto" w:fill="FFFFFF"/>
              </w:rPr>
            </w:pPr>
          </w:p>
          <w:p w14:paraId="48E70489" w14:textId="77777777" w:rsidR="00A95F39" w:rsidRDefault="00A95F39" w:rsidP="00B962AF">
            <w:pPr>
              <w:rPr>
                <w:rFonts w:ascii="Times New Roman" w:hAnsi="Times New Roman" w:cs="Times New Roman"/>
                <w:i/>
                <w:iCs/>
                <w:color w:val="333333"/>
                <w:sz w:val="20"/>
                <w:szCs w:val="20"/>
                <w:shd w:val="clear" w:color="auto" w:fill="FFFFFF"/>
              </w:rPr>
            </w:pPr>
          </w:p>
          <w:p w14:paraId="61A5D263" w14:textId="77777777" w:rsidR="00A95F39" w:rsidRDefault="00A95F39" w:rsidP="00B962AF">
            <w:pPr>
              <w:rPr>
                <w:rFonts w:ascii="Times New Roman" w:hAnsi="Times New Roman" w:cs="Times New Roman"/>
                <w:i/>
                <w:iCs/>
                <w:color w:val="333333"/>
                <w:sz w:val="20"/>
                <w:szCs w:val="20"/>
                <w:shd w:val="clear" w:color="auto" w:fill="FFFFFF"/>
              </w:rPr>
            </w:pPr>
          </w:p>
          <w:p w14:paraId="3184F8E8" w14:textId="77777777" w:rsidR="00A95F39" w:rsidRDefault="00A95F39" w:rsidP="00B962AF">
            <w:pPr>
              <w:rPr>
                <w:rFonts w:ascii="Times New Roman" w:hAnsi="Times New Roman" w:cs="Times New Roman"/>
                <w:i/>
                <w:iCs/>
                <w:sz w:val="20"/>
                <w:szCs w:val="20"/>
                <w:shd w:val="clear" w:color="auto" w:fill="FFFFFF"/>
              </w:rPr>
            </w:pPr>
          </w:p>
          <w:p w14:paraId="554DA70F" w14:textId="6A33A129" w:rsidR="00A95F39" w:rsidRPr="00C00176" w:rsidRDefault="00A95F39" w:rsidP="00B962AF">
            <w:pPr>
              <w:rPr>
                <w:rFonts w:ascii="Arial" w:hAnsi="Arial" w:cs="Arial"/>
                <w:i/>
                <w:iCs/>
                <w:sz w:val="20"/>
                <w:szCs w:val="20"/>
              </w:rPr>
            </w:pPr>
            <w:r w:rsidRPr="00C00176">
              <w:rPr>
                <w:rFonts w:ascii="Arial" w:hAnsi="Arial" w:cs="Arial"/>
                <w:i/>
                <w:iCs/>
                <w:sz w:val="20"/>
                <w:szCs w:val="20"/>
                <w:shd w:val="clear" w:color="auto" w:fill="FFFFFF"/>
              </w:rPr>
              <w:t>Creates a strong foundation for a sustainable revitalization effort, including cultivating partnerships, community involvement, and resources for the district.</w:t>
            </w:r>
          </w:p>
        </w:tc>
        <w:tc>
          <w:tcPr>
            <w:tcW w:w="8259" w:type="dxa"/>
          </w:tcPr>
          <w:p w14:paraId="0059B644" w14:textId="16897193" w:rsidR="00A95F39" w:rsidRDefault="003A48A7" w:rsidP="00B962AF">
            <w:pPr>
              <w:rPr>
                <w:rFonts w:ascii="Times New Roman" w:hAnsi="Times New Roman" w:cs="Times New Roman"/>
                <w:sz w:val="24"/>
                <w:szCs w:val="24"/>
              </w:rPr>
            </w:pPr>
            <w:r>
              <w:rPr>
                <w:rFonts w:ascii="Times New Roman" w:hAnsi="Times New Roman" w:cs="Times New Roman"/>
                <w:sz w:val="24"/>
                <w:szCs w:val="24"/>
              </w:rPr>
              <w:t xml:space="preserve">Our program’s achievement of National Accreditation again was announced by our City Manager Mercy Rushing during the June City Council meeting. It was extremely appreciated that she praised our program and that our mayor and city council, who also volunteer </w:t>
            </w:r>
            <w:r w:rsidR="00C05545">
              <w:rPr>
                <w:rFonts w:ascii="Times New Roman" w:hAnsi="Times New Roman" w:cs="Times New Roman"/>
                <w:sz w:val="24"/>
                <w:szCs w:val="24"/>
              </w:rPr>
              <w:t>and/or</w:t>
            </w:r>
            <w:r>
              <w:rPr>
                <w:rFonts w:ascii="Times New Roman" w:hAnsi="Times New Roman" w:cs="Times New Roman"/>
                <w:sz w:val="24"/>
                <w:szCs w:val="24"/>
              </w:rPr>
              <w:t xml:space="preserve"> attend our events, were very supportive of Main Street.  I believe our mayor has not missed one of our downtown concerts, each time bringing a </w:t>
            </w:r>
            <w:r w:rsidR="0002207C">
              <w:rPr>
                <w:rFonts w:ascii="Times New Roman" w:hAnsi="Times New Roman" w:cs="Times New Roman"/>
                <w:sz w:val="24"/>
                <w:szCs w:val="24"/>
              </w:rPr>
              <w:t>flock</w:t>
            </w:r>
            <w:r>
              <w:rPr>
                <w:rFonts w:ascii="Times New Roman" w:hAnsi="Times New Roman" w:cs="Times New Roman"/>
                <w:sz w:val="24"/>
                <w:szCs w:val="24"/>
              </w:rPr>
              <w:t xml:space="preserve"> of her </w:t>
            </w:r>
            <w:r w:rsidR="0002207C">
              <w:rPr>
                <w:rFonts w:ascii="Times New Roman" w:hAnsi="Times New Roman" w:cs="Times New Roman"/>
                <w:sz w:val="24"/>
                <w:szCs w:val="24"/>
              </w:rPr>
              <w:t xml:space="preserve">fun </w:t>
            </w:r>
            <w:r>
              <w:rPr>
                <w:rFonts w:ascii="Times New Roman" w:hAnsi="Times New Roman" w:cs="Times New Roman"/>
                <w:sz w:val="24"/>
                <w:szCs w:val="24"/>
              </w:rPr>
              <w:t xml:space="preserve">friends. </w:t>
            </w:r>
            <w:r w:rsidR="00F52723">
              <w:rPr>
                <w:rFonts w:ascii="Times New Roman" w:hAnsi="Times New Roman" w:cs="Times New Roman"/>
                <w:sz w:val="24"/>
                <w:szCs w:val="24"/>
              </w:rPr>
              <w:t>City Council members have sweated it out with us, working the Mini Train, as well as pitching in at other activities.</w:t>
            </w:r>
          </w:p>
          <w:p w14:paraId="749F5009" w14:textId="4DD50A65" w:rsidR="0002207C" w:rsidRDefault="0002207C" w:rsidP="00B962AF">
            <w:pPr>
              <w:rPr>
                <w:rFonts w:ascii="Times New Roman" w:hAnsi="Times New Roman" w:cs="Times New Roman"/>
                <w:sz w:val="24"/>
                <w:szCs w:val="24"/>
              </w:rPr>
            </w:pPr>
            <w:r>
              <w:rPr>
                <w:rFonts w:ascii="Times New Roman" w:hAnsi="Times New Roman" w:cs="Times New Roman"/>
                <w:sz w:val="24"/>
                <w:szCs w:val="24"/>
              </w:rPr>
              <w:t xml:space="preserve">The Wood County Monitor included </w:t>
            </w:r>
            <w:r w:rsidR="00F52723">
              <w:rPr>
                <w:rFonts w:ascii="Times New Roman" w:hAnsi="Times New Roman" w:cs="Times New Roman"/>
                <w:sz w:val="24"/>
                <w:szCs w:val="24"/>
              </w:rPr>
              <w:t>an</w:t>
            </w:r>
            <w:r>
              <w:rPr>
                <w:rFonts w:ascii="Times New Roman" w:hAnsi="Times New Roman" w:cs="Times New Roman"/>
                <w:sz w:val="24"/>
                <w:szCs w:val="24"/>
              </w:rPr>
              <w:t xml:space="preserve"> article in this past week’s edition about our accreditation achievement.</w:t>
            </w:r>
          </w:p>
          <w:p w14:paraId="0CB1EE1A" w14:textId="65D3832A" w:rsidR="009E642A" w:rsidRDefault="009E642A" w:rsidP="00B962AF">
            <w:pPr>
              <w:rPr>
                <w:rFonts w:ascii="Times New Roman" w:hAnsi="Times New Roman" w:cs="Times New Roman"/>
                <w:sz w:val="24"/>
                <w:szCs w:val="24"/>
              </w:rPr>
            </w:pPr>
            <w:r>
              <w:rPr>
                <w:rFonts w:ascii="Times New Roman" w:hAnsi="Times New Roman" w:cs="Times New Roman"/>
                <w:sz w:val="24"/>
                <w:szCs w:val="24"/>
              </w:rPr>
              <w:t xml:space="preserve">Support for our </w:t>
            </w:r>
            <w:r w:rsidR="00F52723">
              <w:rPr>
                <w:rFonts w:ascii="Times New Roman" w:hAnsi="Times New Roman" w:cs="Times New Roman"/>
                <w:sz w:val="24"/>
                <w:szCs w:val="24"/>
              </w:rPr>
              <w:t>Main Street P</w:t>
            </w:r>
            <w:r>
              <w:rPr>
                <w:rFonts w:ascii="Times New Roman" w:hAnsi="Times New Roman" w:cs="Times New Roman"/>
                <w:sz w:val="24"/>
                <w:szCs w:val="24"/>
              </w:rPr>
              <w:t xml:space="preserve">rogram was demonstrated as we accepted a $1,000 donation </w:t>
            </w:r>
            <w:r w:rsidR="0002207C">
              <w:rPr>
                <w:rFonts w:ascii="Times New Roman" w:hAnsi="Times New Roman" w:cs="Times New Roman"/>
                <w:sz w:val="24"/>
                <w:szCs w:val="24"/>
              </w:rPr>
              <w:t xml:space="preserve">also </w:t>
            </w:r>
            <w:r>
              <w:rPr>
                <w:rFonts w:ascii="Times New Roman" w:hAnsi="Times New Roman" w:cs="Times New Roman"/>
                <w:sz w:val="24"/>
                <w:szCs w:val="24"/>
              </w:rPr>
              <w:t xml:space="preserve">during this past month’s </w:t>
            </w:r>
            <w:r w:rsidR="0002207C">
              <w:rPr>
                <w:rFonts w:ascii="Times New Roman" w:hAnsi="Times New Roman" w:cs="Times New Roman"/>
                <w:sz w:val="24"/>
                <w:szCs w:val="24"/>
              </w:rPr>
              <w:t xml:space="preserve">City Council </w:t>
            </w:r>
            <w:r>
              <w:rPr>
                <w:rFonts w:ascii="Times New Roman" w:hAnsi="Times New Roman" w:cs="Times New Roman"/>
                <w:sz w:val="24"/>
                <w:szCs w:val="24"/>
              </w:rPr>
              <w:t xml:space="preserve">meeting. </w:t>
            </w:r>
          </w:p>
          <w:p w14:paraId="391BC065" w14:textId="234E6300" w:rsidR="001B5D4F" w:rsidRDefault="001B5D4F" w:rsidP="00B962AF">
            <w:pPr>
              <w:rPr>
                <w:rFonts w:ascii="Times New Roman" w:hAnsi="Times New Roman" w:cs="Times New Roman"/>
                <w:sz w:val="24"/>
                <w:szCs w:val="24"/>
              </w:rPr>
            </w:pPr>
            <w:r>
              <w:rPr>
                <w:rFonts w:ascii="Times New Roman" w:hAnsi="Times New Roman" w:cs="Times New Roman"/>
                <w:sz w:val="24"/>
                <w:szCs w:val="24"/>
              </w:rPr>
              <w:t xml:space="preserve">Three of our volunteers were recognized for their hard work during our annual Chamber of Commerce </w:t>
            </w:r>
            <w:r w:rsidR="0059185E">
              <w:rPr>
                <w:rFonts w:ascii="Times New Roman" w:hAnsi="Times New Roman" w:cs="Times New Roman"/>
                <w:sz w:val="24"/>
                <w:szCs w:val="24"/>
              </w:rPr>
              <w:t>Banquet this spring, demonstrating high levels of volunteerism in more than one area. Main Street Secretary Misty Hooks was Woman of the Year. Steve and Ellen Brooke received the Community Spirit Award. Steve serves on Main Street and Landmark Commission. Ellen serves on the Museum Board and they each help with the other’s activities.</w:t>
            </w:r>
          </w:p>
          <w:p w14:paraId="7FEE1B26" w14:textId="33178794" w:rsidR="009E642A" w:rsidRDefault="009E642A" w:rsidP="00B962AF">
            <w:pPr>
              <w:rPr>
                <w:rFonts w:ascii="Times New Roman" w:hAnsi="Times New Roman" w:cs="Times New Roman"/>
                <w:sz w:val="24"/>
                <w:szCs w:val="24"/>
              </w:rPr>
            </w:pPr>
            <w:r>
              <w:rPr>
                <w:rFonts w:ascii="Times New Roman" w:hAnsi="Times New Roman" w:cs="Times New Roman"/>
                <w:sz w:val="24"/>
                <w:szCs w:val="24"/>
              </w:rPr>
              <w:t>Additionally, fro</w:t>
            </w:r>
            <w:r w:rsidR="00F52723">
              <w:rPr>
                <w:rFonts w:ascii="Times New Roman" w:hAnsi="Times New Roman" w:cs="Times New Roman"/>
                <w:sz w:val="24"/>
                <w:szCs w:val="24"/>
              </w:rPr>
              <w:t xml:space="preserve">m our City Manager all the way </w:t>
            </w:r>
            <w:r>
              <w:rPr>
                <w:rFonts w:ascii="Times New Roman" w:hAnsi="Times New Roman" w:cs="Times New Roman"/>
                <w:sz w:val="24"/>
                <w:szCs w:val="24"/>
              </w:rPr>
              <w:t xml:space="preserve">to </w:t>
            </w:r>
            <w:r w:rsidR="00F52723">
              <w:rPr>
                <w:rFonts w:ascii="Times New Roman" w:hAnsi="Times New Roman" w:cs="Times New Roman"/>
                <w:sz w:val="24"/>
                <w:szCs w:val="24"/>
              </w:rPr>
              <w:t xml:space="preserve">the </w:t>
            </w:r>
            <w:r>
              <w:rPr>
                <w:rFonts w:ascii="Times New Roman" w:hAnsi="Times New Roman" w:cs="Times New Roman"/>
                <w:sz w:val="24"/>
                <w:szCs w:val="24"/>
              </w:rPr>
              <w:t xml:space="preserve">high school students hired for the summer to help </w:t>
            </w:r>
            <w:r w:rsidR="00F52723">
              <w:rPr>
                <w:rFonts w:ascii="Times New Roman" w:hAnsi="Times New Roman" w:cs="Times New Roman"/>
                <w:sz w:val="24"/>
                <w:szCs w:val="24"/>
              </w:rPr>
              <w:t>our tiny Parks Department</w:t>
            </w:r>
            <w:r>
              <w:rPr>
                <w:rFonts w:ascii="Times New Roman" w:hAnsi="Times New Roman" w:cs="Times New Roman"/>
                <w:sz w:val="24"/>
                <w:szCs w:val="24"/>
              </w:rPr>
              <w:t>, our program is supported by my city</w:t>
            </w:r>
            <w:r w:rsidR="00C05545">
              <w:rPr>
                <w:rFonts w:ascii="Times New Roman" w:hAnsi="Times New Roman" w:cs="Times New Roman"/>
                <w:sz w:val="24"/>
                <w:szCs w:val="24"/>
              </w:rPr>
              <w:t xml:space="preserve"> </w:t>
            </w:r>
            <w:r>
              <w:rPr>
                <w:rFonts w:ascii="Times New Roman" w:hAnsi="Times New Roman" w:cs="Times New Roman"/>
                <w:sz w:val="24"/>
                <w:szCs w:val="24"/>
              </w:rPr>
              <w:t xml:space="preserve">co-workers doing things that our volunteers aren’t able to do. These to-dos are in addition to tasks that are </w:t>
            </w:r>
            <w:r w:rsidR="00C05545">
              <w:rPr>
                <w:rFonts w:ascii="Times New Roman" w:hAnsi="Times New Roman" w:cs="Times New Roman"/>
                <w:sz w:val="24"/>
                <w:szCs w:val="24"/>
              </w:rPr>
              <w:t xml:space="preserve">already </w:t>
            </w:r>
            <w:r>
              <w:rPr>
                <w:rFonts w:ascii="Times New Roman" w:hAnsi="Times New Roman" w:cs="Times New Roman"/>
                <w:sz w:val="24"/>
                <w:szCs w:val="24"/>
              </w:rPr>
              <w:t xml:space="preserve">part of their departments’ </w:t>
            </w:r>
            <w:r w:rsidR="00881E11">
              <w:rPr>
                <w:rFonts w:ascii="Times New Roman" w:hAnsi="Times New Roman" w:cs="Times New Roman"/>
                <w:sz w:val="24"/>
                <w:szCs w:val="24"/>
              </w:rPr>
              <w:t xml:space="preserve">regular </w:t>
            </w:r>
            <w:r>
              <w:rPr>
                <w:rFonts w:ascii="Times New Roman" w:hAnsi="Times New Roman" w:cs="Times New Roman"/>
                <w:sz w:val="24"/>
                <w:szCs w:val="24"/>
              </w:rPr>
              <w:t>responsibilities</w:t>
            </w:r>
            <w:r w:rsidR="00881E11">
              <w:rPr>
                <w:rFonts w:ascii="Times New Roman" w:hAnsi="Times New Roman" w:cs="Times New Roman"/>
                <w:sz w:val="24"/>
                <w:szCs w:val="24"/>
              </w:rPr>
              <w:t xml:space="preserve">. </w:t>
            </w:r>
            <w:r w:rsidR="00F52723">
              <w:rPr>
                <w:rFonts w:ascii="Times New Roman" w:hAnsi="Times New Roman" w:cs="Times New Roman"/>
                <w:sz w:val="24"/>
                <w:szCs w:val="24"/>
              </w:rPr>
              <w:t>They are a</w:t>
            </w:r>
            <w:r w:rsidR="00881E11">
              <w:rPr>
                <w:rFonts w:ascii="Times New Roman" w:hAnsi="Times New Roman" w:cs="Times New Roman"/>
                <w:sz w:val="24"/>
                <w:szCs w:val="24"/>
              </w:rPr>
              <w:t>lways apprecia</w:t>
            </w:r>
            <w:r w:rsidR="00C05545">
              <w:rPr>
                <w:rFonts w:ascii="Times New Roman" w:hAnsi="Times New Roman" w:cs="Times New Roman"/>
                <w:sz w:val="24"/>
                <w:szCs w:val="24"/>
              </w:rPr>
              <w:t>ted and never taken for granted!</w:t>
            </w:r>
            <w:r w:rsidR="00881E11">
              <w:rPr>
                <w:rFonts w:ascii="Times New Roman" w:hAnsi="Times New Roman" w:cs="Times New Roman"/>
                <w:sz w:val="24"/>
                <w:szCs w:val="24"/>
              </w:rPr>
              <w:t xml:space="preserve"> </w:t>
            </w:r>
          </w:p>
          <w:p w14:paraId="1F0ECEEE" w14:textId="7828F53D" w:rsidR="009E642A" w:rsidRPr="00A95F39" w:rsidRDefault="009E642A" w:rsidP="00B962AF">
            <w:pPr>
              <w:rPr>
                <w:rFonts w:ascii="Times New Roman" w:hAnsi="Times New Roman" w:cs="Times New Roman"/>
                <w:sz w:val="24"/>
                <w:szCs w:val="24"/>
              </w:rPr>
            </w:pPr>
          </w:p>
        </w:tc>
      </w:tr>
    </w:tbl>
    <w:p w14:paraId="1BC23E9C" w14:textId="6C9490BD" w:rsidR="00221D32" w:rsidRDefault="00221D32" w:rsidP="00F342F9">
      <w:pPr>
        <w:spacing w:after="0" w:line="240" w:lineRule="auto"/>
        <w:rPr>
          <w:rFonts w:ascii="Times New Roman" w:hAnsi="Times New Roman" w:cs="Times New Roman"/>
        </w:rPr>
      </w:pPr>
    </w:p>
    <w:p w14:paraId="5A792DDB" w14:textId="77777777" w:rsidR="002E018A" w:rsidRDefault="002E018A" w:rsidP="00221D32">
      <w:pPr>
        <w:jc w:val="center"/>
        <w:rPr>
          <w:rFonts w:ascii="Times New Roman" w:hAnsi="Times New Roman" w:cs="Times New Roman"/>
          <w:i/>
          <w:iCs/>
        </w:rPr>
      </w:pPr>
    </w:p>
    <w:p w14:paraId="66C426E9" w14:textId="449D1D48" w:rsidR="00221D32" w:rsidRPr="001C63D2" w:rsidRDefault="00221D32" w:rsidP="00221D32">
      <w:pPr>
        <w:jc w:val="center"/>
        <w:rPr>
          <w:rFonts w:ascii="Arial" w:hAnsi="Arial" w:cs="Arial"/>
          <w:sz w:val="24"/>
          <w:szCs w:val="24"/>
        </w:rPr>
      </w:pPr>
      <w:r w:rsidRPr="001C63D2">
        <w:rPr>
          <w:rFonts w:ascii="Arial" w:hAnsi="Arial" w:cs="Arial"/>
          <w:i/>
          <w:iCs/>
          <w:sz w:val="24"/>
          <w:szCs w:val="24"/>
        </w:rPr>
        <w:t xml:space="preserve">Submit to: </w:t>
      </w:r>
      <w:hyperlink r:id="rId6" w:history="1">
        <w:r w:rsidRPr="001C63D2">
          <w:rPr>
            <w:rStyle w:val="Hyperlink"/>
            <w:rFonts w:ascii="Arial" w:hAnsi="Arial" w:cs="Arial"/>
            <w:sz w:val="24"/>
            <w:szCs w:val="24"/>
          </w:rPr>
          <w:t>mainstreet-reports@thc.texas.gov</w:t>
        </w:r>
      </w:hyperlink>
    </w:p>
    <w:p w14:paraId="7ABDEB98" w14:textId="4FC90682" w:rsidR="00221D32" w:rsidRPr="001C63D2" w:rsidRDefault="00221D32" w:rsidP="00221D32">
      <w:pPr>
        <w:spacing w:after="0" w:line="240" w:lineRule="auto"/>
        <w:jc w:val="center"/>
        <w:rPr>
          <w:rFonts w:ascii="Arial" w:hAnsi="Arial" w:cs="Arial"/>
          <w:sz w:val="24"/>
          <w:szCs w:val="24"/>
        </w:rPr>
      </w:pPr>
      <w:r w:rsidRPr="001C63D2">
        <w:rPr>
          <w:rFonts w:ascii="Arial" w:hAnsi="Arial" w:cs="Arial"/>
          <w:i/>
          <w:iCs/>
          <w:sz w:val="24"/>
          <w:szCs w:val="24"/>
        </w:rPr>
        <w:t>Thank you!</w:t>
      </w:r>
    </w:p>
    <w:p w14:paraId="375CB5F9" w14:textId="77777777" w:rsidR="00221D32" w:rsidRDefault="00221D32" w:rsidP="00F342F9">
      <w:pPr>
        <w:spacing w:after="0" w:line="240" w:lineRule="auto"/>
        <w:rPr>
          <w:rFonts w:ascii="Times New Roman" w:hAnsi="Times New Roman" w:cs="Times New Roman"/>
        </w:rPr>
      </w:pPr>
    </w:p>
    <w:sectPr w:rsidR="00221D32" w:rsidSect="00221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1337"/>
    <w:multiLevelType w:val="hybridMultilevel"/>
    <w:tmpl w:val="98D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A1154"/>
    <w:multiLevelType w:val="hybridMultilevel"/>
    <w:tmpl w:val="7E8A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41C47"/>
    <w:multiLevelType w:val="hybridMultilevel"/>
    <w:tmpl w:val="98D4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9A"/>
    <w:rsid w:val="00003F67"/>
    <w:rsid w:val="0002207C"/>
    <w:rsid w:val="00061EED"/>
    <w:rsid w:val="000C4E19"/>
    <w:rsid w:val="00115354"/>
    <w:rsid w:val="0016562A"/>
    <w:rsid w:val="001802A0"/>
    <w:rsid w:val="00194AF6"/>
    <w:rsid w:val="001B13F7"/>
    <w:rsid w:val="001B5D4F"/>
    <w:rsid w:val="001C63D2"/>
    <w:rsid w:val="002157BE"/>
    <w:rsid w:val="00221D32"/>
    <w:rsid w:val="00244647"/>
    <w:rsid w:val="002E018A"/>
    <w:rsid w:val="00300320"/>
    <w:rsid w:val="00306E4A"/>
    <w:rsid w:val="00321A5E"/>
    <w:rsid w:val="003A48A7"/>
    <w:rsid w:val="003B3217"/>
    <w:rsid w:val="0055402F"/>
    <w:rsid w:val="0059185E"/>
    <w:rsid w:val="005A4897"/>
    <w:rsid w:val="005C5C22"/>
    <w:rsid w:val="005E40FD"/>
    <w:rsid w:val="0060782D"/>
    <w:rsid w:val="006A272A"/>
    <w:rsid w:val="00770985"/>
    <w:rsid w:val="0077394D"/>
    <w:rsid w:val="007926BF"/>
    <w:rsid w:val="007F397C"/>
    <w:rsid w:val="00816621"/>
    <w:rsid w:val="00843F9A"/>
    <w:rsid w:val="00845109"/>
    <w:rsid w:val="0085689A"/>
    <w:rsid w:val="00881E11"/>
    <w:rsid w:val="008B60C1"/>
    <w:rsid w:val="00900BD8"/>
    <w:rsid w:val="00920929"/>
    <w:rsid w:val="00926CB4"/>
    <w:rsid w:val="009A42F9"/>
    <w:rsid w:val="009E642A"/>
    <w:rsid w:val="00A076B4"/>
    <w:rsid w:val="00A41A3E"/>
    <w:rsid w:val="00A72945"/>
    <w:rsid w:val="00A95F39"/>
    <w:rsid w:val="00C00176"/>
    <w:rsid w:val="00C05545"/>
    <w:rsid w:val="00C57760"/>
    <w:rsid w:val="00CB1A08"/>
    <w:rsid w:val="00D43700"/>
    <w:rsid w:val="00DE39C4"/>
    <w:rsid w:val="00EA753E"/>
    <w:rsid w:val="00F342F9"/>
    <w:rsid w:val="00F5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42CE"/>
  <w15:chartTrackingRefBased/>
  <w15:docId w15:val="{C886FC6D-EDCB-43E2-BE4B-A60ADF5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82D"/>
    <w:rPr>
      <w:color w:val="0000FF"/>
      <w:u w:val="single"/>
    </w:rPr>
  </w:style>
  <w:style w:type="character" w:styleId="PlaceholderText">
    <w:name w:val="Placeholder Text"/>
    <w:basedOn w:val="DefaultParagraphFont"/>
    <w:uiPriority w:val="99"/>
    <w:semiHidden/>
    <w:rsid w:val="0060782D"/>
    <w:rPr>
      <w:color w:val="808080"/>
    </w:rPr>
  </w:style>
  <w:style w:type="character" w:styleId="CommentReference">
    <w:name w:val="annotation reference"/>
    <w:basedOn w:val="DefaultParagraphFont"/>
    <w:uiPriority w:val="99"/>
    <w:semiHidden/>
    <w:unhideWhenUsed/>
    <w:rsid w:val="008B60C1"/>
    <w:rPr>
      <w:sz w:val="16"/>
      <w:szCs w:val="16"/>
    </w:rPr>
  </w:style>
  <w:style w:type="paragraph" w:styleId="CommentText">
    <w:name w:val="annotation text"/>
    <w:basedOn w:val="Normal"/>
    <w:link w:val="CommentTextChar"/>
    <w:uiPriority w:val="99"/>
    <w:semiHidden/>
    <w:unhideWhenUsed/>
    <w:rsid w:val="008B60C1"/>
    <w:pPr>
      <w:spacing w:line="240" w:lineRule="auto"/>
    </w:pPr>
    <w:rPr>
      <w:sz w:val="20"/>
      <w:szCs w:val="20"/>
    </w:rPr>
  </w:style>
  <w:style w:type="character" w:customStyle="1" w:styleId="CommentTextChar">
    <w:name w:val="Comment Text Char"/>
    <w:basedOn w:val="DefaultParagraphFont"/>
    <w:link w:val="CommentText"/>
    <w:uiPriority w:val="99"/>
    <w:semiHidden/>
    <w:rsid w:val="008B60C1"/>
    <w:rPr>
      <w:sz w:val="20"/>
      <w:szCs w:val="20"/>
    </w:rPr>
  </w:style>
  <w:style w:type="paragraph" w:styleId="CommentSubject">
    <w:name w:val="annotation subject"/>
    <w:basedOn w:val="CommentText"/>
    <w:next w:val="CommentText"/>
    <w:link w:val="CommentSubjectChar"/>
    <w:uiPriority w:val="99"/>
    <w:semiHidden/>
    <w:unhideWhenUsed/>
    <w:rsid w:val="008B60C1"/>
    <w:rPr>
      <w:b/>
      <w:bCs/>
    </w:rPr>
  </w:style>
  <w:style w:type="character" w:customStyle="1" w:styleId="CommentSubjectChar">
    <w:name w:val="Comment Subject Char"/>
    <w:basedOn w:val="CommentTextChar"/>
    <w:link w:val="CommentSubject"/>
    <w:uiPriority w:val="99"/>
    <w:semiHidden/>
    <w:rsid w:val="008B60C1"/>
    <w:rPr>
      <w:b/>
      <w:bCs/>
      <w:sz w:val="20"/>
      <w:szCs w:val="20"/>
    </w:rPr>
  </w:style>
  <w:style w:type="paragraph" w:styleId="BalloonText">
    <w:name w:val="Balloon Text"/>
    <w:basedOn w:val="Normal"/>
    <w:link w:val="BalloonTextChar"/>
    <w:uiPriority w:val="99"/>
    <w:semiHidden/>
    <w:unhideWhenUsed/>
    <w:rsid w:val="008B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C1"/>
    <w:rPr>
      <w:rFonts w:ascii="Segoe UI" w:hAnsi="Segoe UI" w:cs="Segoe UI"/>
      <w:sz w:val="18"/>
      <w:szCs w:val="18"/>
    </w:rPr>
  </w:style>
  <w:style w:type="table" w:styleId="TableGrid">
    <w:name w:val="Table Grid"/>
    <w:basedOn w:val="TableNormal"/>
    <w:uiPriority w:val="39"/>
    <w:rsid w:val="0030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A42F9"/>
    <w:rPr>
      <w:color w:val="605E5C"/>
      <w:shd w:val="clear" w:color="auto" w:fill="E1DFDD"/>
    </w:rPr>
  </w:style>
  <w:style w:type="paragraph" w:styleId="ListParagraph">
    <w:name w:val="List Paragraph"/>
    <w:basedOn w:val="Normal"/>
    <w:uiPriority w:val="34"/>
    <w:qFormat/>
    <w:rsid w:val="001C6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nstreet-reports@thc.texas.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Dorris Newman</cp:lastModifiedBy>
  <cp:revision>15</cp:revision>
  <cp:lastPrinted>2022-07-11T19:42:00Z</cp:lastPrinted>
  <dcterms:created xsi:type="dcterms:W3CDTF">2022-07-06T20:13:00Z</dcterms:created>
  <dcterms:modified xsi:type="dcterms:W3CDTF">2022-07-11T20:11:00Z</dcterms:modified>
</cp:coreProperties>
</file>